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61" w:rsidRPr="00E11C04" w:rsidRDefault="00CB4061" w:rsidP="00B8099A">
      <w:pPr>
        <w:tabs>
          <w:tab w:val="right" w:pos="360"/>
          <w:tab w:val="left" w:pos="540"/>
        </w:tabs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E11C04">
        <w:rPr>
          <w:rFonts w:ascii="Times New Roman" w:hAnsi="Times New Roman" w:cs="Times New Roman"/>
          <w:b/>
        </w:rPr>
        <w:t>Appendix 1</w:t>
      </w:r>
      <w:r w:rsidRPr="00E11C04">
        <w:rPr>
          <w:rFonts w:ascii="Times New Roman" w:hAnsi="Times New Roman" w:cs="Times New Roman"/>
        </w:rPr>
        <w:t>: Diagnostic codes for additional anomalies and syndromes used to identify patients with a “non-isolated” cleft.</w:t>
      </w:r>
    </w:p>
    <w:p w:rsidR="00CB4061" w:rsidRPr="00E11C04" w:rsidRDefault="00CB4061" w:rsidP="00B8099A">
      <w:pPr>
        <w:tabs>
          <w:tab w:val="right" w:pos="360"/>
          <w:tab w:val="left" w:pos="540"/>
        </w:tabs>
        <w:spacing w:line="360" w:lineRule="auto"/>
        <w:rPr>
          <w:rFonts w:ascii="Times New Roman" w:hAnsi="Times New Roman" w:cs="Times New Roman"/>
        </w:rPr>
      </w:pPr>
    </w:p>
    <w:p w:rsidR="00CB4061" w:rsidRPr="00E11C04" w:rsidRDefault="00CB4061" w:rsidP="00B8099A">
      <w:pPr>
        <w:spacing w:line="360" w:lineRule="auto"/>
        <w:rPr>
          <w:rFonts w:ascii="Times New Roman" w:hAnsi="Times New Roman" w:cs="Times New Roman"/>
        </w:rPr>
      </w:pPr>
      <w:r w:rsidRPr="00E11C04">
        <w:rPr>
          <w:rFonts w:ascii="Times New Roman" w:hAnsi="Times New Roman" w:cs="Times New Roman"/>
        </w:rPr>
        <w:t>Patients were defined as having a “non-isolated” oral cleft if there was a record of any of the following codes in any of the fourteen diagnosis code fields in records of any of that patient’s HES episodes.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334"/>
      </w:tblGrid>
      <w:tr w:rsidR="00CB4061" w:rsidRPr="00E11C04" w:rsidTr="0058481C">
        <w:tc>
          <w:tcPr>
            <w:tcW w:w="1188" w:type="dxa"/>
            <w:shd w:val="clear" w:color="auto" w:fill="E0E0E0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7334" w:type="dxa"/>
            <w:shd w:val="clear" w:color="auto" w:fill="E0E0E0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Description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D821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  <w:bCs/>
              </w:rPr>
              <w:t>Di George's syndrome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11C04">
              <w:rPr>
                <w:rFonts w:ascii="Times New Roman" w:hAnsi="Times New Roman" w:cs="Times New Roman"/>
                <w:bCs/>
              </w:rPr>
              <w:t>Congenital malformations of the nervous system (Q00-Q07)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Q00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11C04">
              <w:rPr>
                <w:rFonts w:ascii="Times New Roman" w:hAnsi="Times New Roman" w:cs="Times New Roman"/>
                <w:bCs/>
              </w:rPr>
              <w:t>Anencephaly and similar malformations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Q01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11C04">
              <w:rPr>
                <w:rFonts w:ascii="Times New Roman" w:hAnsi="Times New Roman" w:cs="Times New Roman"/>
                <w:bCs/>
              </w:rPr>
              <w:t>Encephalocele</w:t>
            </w:r>
            <w:proofErr w:type="spellEnd"/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Q02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11C04">
              <w:rPr>
                <w:rFonts w:ascii="Times New Roman" w:hAnsi="Times New Roman" w:cs="Times New Roman"/>
                <w:bCs/>
              </w:rPr>
              <w:t>Microcephaly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Q03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11C04">
              <w:rPr>
                <w:rFonts w:ascii="Times New Roman" w:hAnsi="Times New Roman" w:cs="Times New Roman"/>
                <w:bCs/>
              </w:rPr>
              <w:t>Congenital hydrocephalus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Q04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11C04">
              <w:rPr>
                <w:rFonts w:ascii="Times New Roman" w:hAnsi="Times New Roman" w:cs="Times New Roman"/>
                <w:bCs/>
              </w:rPr>
              <w:t>Other congenital malformations of brain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Q05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11C04">
              <w:rPr>
                <w:rFonts w:ascii="Times New Roman" w:hAnsi="Times New Roman" w:cs="Times New Roman"/>
                <w:bCs/>
              </w:rPr>
              <w:t>Spina</w:t>
            </w:r>
            <w:proofErr w:type="spellEnd"/>
            <w:r w:rsidRPr="00E11C04">
              <w:rPr>
                <w:rFonts w:ascii="Times New Roman" w:hAnsi="Times New Roman" w:cs="Times New Roman"/>
                <w:bCs/>
              </w:rPr>
              <w:t xml:space="preserve"> bifida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Q06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11C04">
              <w:rPr>
                <w:rFonts w:ascii="Times New Roman" w:hAnsi="Times New Roman" w:cs="Times New Roman"/>
                <w:bCs/>
              </w:rPr>
              <w:t>Other congenital malformations of spinal cord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Q07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11C04">
              <w:rPr>
                <w:rFonts w:ascii="Times New Roman" w:hAnsi="Times New Roman" w:cs="Times New Roman"/>
                <w:bCs/>
              </w:rPr>
              <w:t>Other congenital malformations of nervous system</w:t>
            </w:r>
          </w:p>
        </w:tc>
      </w:tr>
      <w:tr w:rsidR="00CB4061" w:rsidRPr="00E11C04" w:rsidTr="0058481C">
        <w:tc>
          <w:tcPr>
            <w:tcW w:w="1188" w:type="dxa"/>
            <w:shd w:val="clear" w:color="auto" w:fill="E0E0E0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4" w:type="dxa"/>
            <w:shd w:val="clear" w:color="auto" w:fill="E0E0E0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Q16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11C04">
              <w:rPr>
                <w:rFonts w:ascii="Times New Roman" w:hAnsi="Times New Roman" w:cs="Times New Roman"/>
                <w:bCs/>
              </w:rPr>
              <w:t>Congenital malformations of ear causing impairment of hearing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Q18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11C04">
              <w:rPr>
                <w:rFonts w:ascii="Times New Roman" w:hAnsi="Times New Roman" w:cs="Times New Roman"/>
                <w:bCs/>
              </w:rPr>
              <w:t>Other congenital malformations of face and neck</w:t>
            </w:r>
          </w:p>
        </w:tc>
      </w:tr>
      <w:tr w:rsidR="00CB4061" w:rsidRPr="00E11C04" w:rsidTr="0058481C">
        <w:tc>
          <w:tcPr>
            <w:tcW w:w="1188" w:type="dxa"/>
            <w:shd w:val="clear" w:color="auto" w:fill="E0E0E0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4" w:type="dxa"/>
            <w:shd w:val="clear" w:color="auto" w:fill="E0E0E0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11C04">
              <w:rPr>
                <w:rFonts w:ascii="Times New Roman" w:hAnsi="Times New Roman" w:cs="Times New Roman"/>
                <w:bCs/>
              </w:rPr>
              <w:t>Congenital malformations of the circulatory system (Q20-Q28)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Q20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11C04">
              <w:rPr>
                <w:rFonts w:ascii="Times New Roman" w:hAnsi="Times New Roman" w:cs="Times New Roman"/>
                <w:bCs/>
              </w:rPr>
              <w:t>Congenital malformations of cardiac chambers and connections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Q21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11C04">
              <w:rPr>
                <w:rFonts w:ascii="Times New Roman" w:hAnsi="Times New Roman" w:cs="Times New Roman"/>
                <w:bCs/>
              </w:rPr>
              <w:t>Congenital malformations of cardiac septa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Q22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11C04">
              <w:rPr>
                <w:rFonts w:ascii="Times New Roman" w:hAnsi="Times New Roman" w:cs="Times New Roman"/>
                <w:bCs/>
              </w:rPr>
              <w:t>Congenital malformations of pulmonary and tricuspid valves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Q23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11C04">
              <w:rPr>
                <w:rFonts w:ascii="Times New Roman" w:hAnsi="Times New Roman" w:cs="Times New Roman"/>
                <w:bCs/>
              </w:rPr>
              <w:t>Congenital malformations of aortic and mitral valves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Q24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11C04">
              <w:rPr>
                <w:rFonts w:ascii="Times New Roman" w:hAnsi="Times New Roman" w:cs="Times New Roman"/>
                <w:bCs/>
              </w:rPr>
              <w:t>Other congenital malformations of heart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Q25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11C04">
              <w:rPr>
                <w:rFonts w:ascii="Times New Roman" w:hAnsi="Times New Roman" w:cs="Times New Roman"/>
                <w:bCs/>
              </w:rPr>
              <w:t>Congenital malformations of great arteries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Q26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11C04">
              <w:rPr>
                <w:rFonts w:ascii="Times New Roman" w:hAnsi="Times New Roman" w:cs="Times New Roman"/>
                <w:bCs/>
              </w:rPr>
              <w:t>Congenital malformations of great veins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Q27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11C04">
              <w:rPr>
                <w:rFonts w:ascii="Times New Roman" w:hAnsi="Times New Roman" w:cs="Times New Roman"/>
                <w:bCs/>
              </w:rPr>
              <w:t>Other congenital malformations of peripheral vascular system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Q28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11C04">
              <w:rPr>
                <w:rFonts w:ascii="Times New Roman" w:hAnsi="Times New Roman" w:cs="Times New Roman"/>
                <w:bCs/>
              </w:rPr>
              <w:t>Other congenital malformations of circulatory system</w:t>
            </w:r>
          </w:p>
        </w:tc>
      </w:tr>
      <w:tr w:rsidR="00CB4061" w:rsidRPr="00E11C04" w:rsidTr="0058481C">
        <w:tc>
          <w:tcPr>
            <w:tcW w:w="1188" w:type="dxa"/>
            <w:shd w:val="clear" w:color="auto" w:fill="E0E0E0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4" w:type="dxa"/>
            <w:shd w:val="clear" w:color="auto" w:fill="E0E0E0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Q380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11C04">
              <w:rPr>
                <w:rFonts w:ascii="Times New Roman" w:hAnsi="Times New Roman" w:cs="Times New Roman"/>
                <w:bCs/>
              </w:rPr>
              <w:t>Congenital malformations of lips, not elsewhere classified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Q75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  <w:bCs/>
              </w:rPr>
              <w:t>Other congenital malformations of skull and face bones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Q86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  <w:bCs/>
              </w:rPr>
              <w:t>Congenital malformation syndromes due to known exogenous causes, not elsewhere classified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Q87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  <w:bCs/>
              </w:rPr>
              <w:t>Other specified congenital malformation syndromes affecting multiple systems</w:t>
            </w:r>
          </w:p>
        </w:tc>
      </w:tr>
      <w:tr w:rsidR="00CB4061" w:rsidRPr="00E11C04" w:rsidTr="0058481C">
        <w:tc>
          <w:tcPr>
            <w:tcW w:w="1188" w:type="dxa"/>
            <w:shd w:val="clear" w:color="auto" w:fill="E0E0E0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4" w:type="dxa"/>
            <w:shd w:val="clear" w:color="auto" w:fill="E0E0E0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11C04">
              <w:rPr>
                <w:rFonts w:ascii="Times New Roman" w:hAnsi="Times New Roman" w:cs="Times New Roman"/>
                <w:bCs/>
              </w:rPr>
              <w:t>Chromosomal abnormalities, not elsewhere classified (Q90-99)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Q90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  <w:bCs/>
              </w:rPr>
              <w:t>Down's syndrome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Q91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  <w:bCs/>
              </w:rPr>
              <w:t xml:space="preserve">Edwards' syndrome and </w:t>
            </w:r>
            <w:proofErr w:type="spellStart"/>
            <w:r w:rsidRPr="00E11C04">
              <w:rPr>
                <w:rFonts w:ascii="Times New Roman" w:hAnsi="Times New Roman" w:cs="Times New Roman"/>
                <w:bCs/>
              </w:rPr>
              <w:t>Patau's</w:t>
            </w:r>
            <w:proofErr w:type="spellEnd"/>
            <w:r w:rsidRPr="00E11C04">
              <w:rPr>
                <w:rFonts w:ascii="Times New Roman" w:hAnsi="Times New Roman" w:cs="Times New Roman"/>
                <w:bCs/>
              </w:rPr>
              <w:t xml:space="preserve"> syndrome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Q92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  <w:bCs/>
              </w:rPr>
              <w:t xml:space="preserve">Other </w:t>
            </w:r>
            <w:proofErr w:type="spellStart"/>
            <w:r w:rsidRPr="00E11C04">
              <w:rPr>
                <w:rFonts w:ascii="Times New Roman" w:hAnsi="Times New Roman" w:cs="Times New Roman"/>
                <w:bCs/>
              </w:rPr>
              <w:t>trisomies</w:t>
            </w:r>
            <w:proofErr w:type="spellEnd"/>
            <w:r w:rsidRPr="00E11C04">
              <w:rPr>
                <w:rFonts w:ascii="Times New Roman" w:hAnsi="Times New Roman" w:cs="Times New Roman"/>
                <w:bCs/>
              </w:rPr>
              <w:t xml:space="preserve"> and partial </w:t>
            </w:r>
            <w:proofErr w:type="spellStart"/>
            <w:r w:rsidRPr="00E11C04">
              <w:rPr>
                <w:rFonts w:ascii="Times New Roman" w:hAnsi="Times New Roman" w:cs="Times New Roman"/>
                <w:bCs/>
              </w:rPr>
              <w:t>trisomies</w:t>
            </w:r>
            <w:proofErr w:type="spellEnd"/>
            <w:r w:rsidRPr="00E11C04">
              <w:rPr>
                <w:rFonts w:ascii="Times New Roman" w:hAnsi="Times New Roman" w:cs="Times New Roman"/>
                <w:bCs/>
              </w:rPr>
              <w:t xml:space="preserve"> of the autosomes, not elsewhere classified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Q93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  <w:bCs/>
              </w:rPr>
              <w:t>Monosomies and deletions from the autosomes, not elsewhere classified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Q95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  <w:bCs/>
              </w:rPr>
              <w:t>Balanced rearrangements and structural markers, not elsewhere classified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Q96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  <w:bCs/>
              </w:rPr>
              <w:t>Turner's syndrome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Q97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  <w:bCs/>
              </w:rPr>
              <w:t>Other sex chromosome abnormalities, female phenotype, not elsewhere classified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Q98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  <w:bCs/>
              </w:rPr>
              <w:t>Other sex chromosome abnormalities, male phenotype, not elsewhere classified</w:t>
            </w:r>
          </w:p>
        </w:tc>
      </w:tr>
      <w:tr w:rsidR="00CB4061" w:rsidRPr="00E11C04" w:rsidTr="0058481C">
        <w:tc>
          <w:tcPr>
            <w:tcW w:w="1188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</w:rPr>
              <w:t>Q99</w:t>
            </w:r>
          </w:p>
        </w:tc>
        <w:tc>
          <w:tcPr>
            <w:tcW w:w="7334" w:type="dxa"/>
          </w:tcPr>
          <w:p w:rsidR="00CB4061" w:rsidRPr="00E11C04" w:rsidRDefault="00CB4061" w:rsidP="00E11C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1C04">
              <w:rPr>
                <w:rFonts w:ascii="Times New Roman" w:hAnsi="Times New Roman" w:cs="Times New Roman"/>
                <w:bCs/>
              </w:rPr>
              <w:t>Other chromosome abnormalities, not elsewhere classified</w:t>
            </w:r>
          </w:p>
        </w:tc>
      </w:tr>
    </w:tbl>
    <w:p w:rsidR="00B2035F" w:rsidRDefault="00122980">
      <w:bookmarkStart w:id="1" w:name="_PictureBullets"/>
      <w:bookmarkEnd w:id="1"/>
    </w:p>
    <w:sectPr w:rsidR="00B2035F" w:rsidSect="00EC55BC"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6D5" w:rsidRDefault="00E94D33">
      <w:pPr>
        <w:spacing w:line="240" w:lineRule="auto"/>
      </w:pPr>
      <w:r>
        <w:separator/>
      </w:r>
    </w:p>
  </w:endnote>
  <w:endnote w:type="continuationSeparator" w:id="0">
    <w:p w:rsidR="009656D5" w:rsidRDefault="00E94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D7" w:rsidRDefault="00095E1A" w:rsidP="00F830E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CE0ED7" w:rsidRDefault="00122980" w:rsidP="00EC55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101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E0ED7" w:rsidRPr="00087E5C" w:rsidRDefault="00095E1A">
        <w:pPr>
          <w:pStyle w:val="Footer"/>
          <w:jc w:val="center"/>
          <w:rPr>
            <w:rFonts w:ascii="Times New Roman" w:hAnsi="Times New Roman" w:cs="Times New Roman"/>
          </w:rPr>
        </w:pPr>
        <w:r w:rsidRPr="00087E5C">
          <w:rPr>
            <w:rFonts w:ascii="Times New Roman" w:hAnsi="Times New Roman" w:cs="Times New Roman"/>
          </w:rPr>
          <w:fldChar w:fldCharType="begin"/>
        </w:r>
        <w:r w:rsidRPr="00087E5C">
          <w:rPr>
            <w:rFonts w:ascii="Times New Roman" w:hAnsi="Times New Roman" w:cs="Times New Roman"/>
          </w:rPr>
          <w:instrText xml:space="preserve"> PAGE   \* MERGEFORMAT </w:instrText>
        </w:r>
        <w:r w:rsidRPr="00087E5C">
          <w:rPr>
            <w:rFonts w:ascii="Times New Roman" w:hAnsi="Times New Roman" w:cs="Times New Roman"/>
          </w:rPr>
          <w:fldChar w:fldCharType="separate"/>
        </w:r>
        <w:r w:rsidR="00122980">
          <w:rPr>
            <w:rFonts w:ascii="Times New Roman" w:hAnsi="Times New Roman" w:cs="Times New Roman"/>
            <w:noProof/>
          </w:rPr>
          <w:t>1</w:t>
        </w:r>
        <w:r w:rsidRPr="00087E5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E0ED7" w:rsidRDefault="001229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052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0ED7" w:rsidRDefault="00095E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9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0ED7" w:rsidRDefault="00122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6D5" w:rsidRDefault="00E94D33">
      <w:pPr>
        <w:spacing w:line="240" w:lineRule="auto"/>
      </w:pPr>
      <w:r>
        <w:separator/>
      </w:r>
    </w:p>
  </w:footnote>
  <w:footnote w:type="continuationSeparator" w:id="0">
    <w:p w:rsidR="009656D5" w:rsidRDefault="00E94D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14B"/>
    <w:multiLevelType w:val="hybridMultilevel"/>
    <w:tmpl w:val="859E6060"/>
    <w:lvl w:ilvl="0" w:tplc="9AA2B5D0">
      <w:start w:val="458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459DC"/>
    <w:multiLevelType w:val="hybridMultilevel"/>
    <w:tmpl w:val="14F8AAD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C85E1F"/>
    <w:multiLevelType w:val="multilevel"/>
    <w:tmpl w:val="09C4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C5E3B"/>
    <w:multiLevelType w:val="multilevel"/>
    <w:tmpl w:val="7C4C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A4029F"/>
    <w:multiLevelType w:val="hybridMultilevel"/>
    <w:tmpl w:val="96664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81F0D"/>
    <w:multiLevelType w:val="hybridMultilevel"/>
    <w:tmpl w:val="D03C34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286948"/>
    <w:multiLevelType w:val="hybridMultilevel"/>
    <w:tmpl w:val="6DDADBA2"/>
    <w:lvl w:ilvl="0" w:tplc="9AA2B5D0">
      <w:start w:val="458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C2812"/>
    <w:multiLevelType w:val="hybridMultilevel"/>
    <w:tmpl w:val="C5BA0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E0872"/>
    <w:multiLevelType w:val="multilevel"/>
    <w:tmpl w:val="3626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2B2DCC"/>
    <w:multiLevelType w:val="hybridMultilevel"/>
    <w:tmpl w:val="7F4E5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B4061"/>
    <w:rsid w:val="00095E1A"/>
    <w:rsid w:val="00122980"/>
    <w:rsid w:val="00387406"/>
    <w:rsid w:val="0047363A"/>
    <w:rsid w:val="00523058"/>
    <w:rsid w:val="005B0564"/>
    <w:rsid w:val="009656D5"/>
    <w:rsid w:val="00CB4061"/>
    <w:rsid w:val="00E9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D5ADE-5730-4137-8427-75C85D2F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CB4061"/>
    <w:pPr>
      <w:spacing w:after="0"/>
    </w:pPr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CB4061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CB4061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B40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CB4061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B40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CB4061"/>
    <w:rPr>
      <w:rFonts w:ascii="Georgia" w:eastAsiaTheme="majorEastAsia" w:hAnsi="Georgia" w:cstheme="majorBidi"/>
      <w:bCs/>
      <w:color w:val="49C5B1"/>
      <w:sz w:val="54"/>
      <w:szCs w:val="28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CB4061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406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CB4061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CB406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Spacing">
    <w:name w:val="No Spacing"/>
    <w:uiPriority w:val="1"/>
    <w:rsid w:val="00CB4061"/>
    <w:pPr>
      <w:spacing w:after="0" w:line="240" w:lineRule="auto"/>
    </w:pPr>
    <w:rPr>
      <w:rFonts w:ascii="Arial" w:hAnsi="Arial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CB4061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CB4061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styleId="SubtleEmphasis">
    <w:name w:val="Subtle Emphasis"/>
    <w:basedOn w:val="DefaultParagraphFont"/>
    <w:uiPriority w:val="19"/>
    <w:rsid w:val="00CB4061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CB40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4061"/>
    <w:rPr>
      <w:rFonts w:ascii="Arial" w:hAnsi="Arial"/>
    </w:rPr>
  </w:style>
  <w:style w:type="character" w:styleId="Emphasis">
    <w:name w:val="Emphasis"/>
    <w:basedOn w:val="DefaultParagraphFont"/>
    <w:uiPriority w:val="20"/>
    <w:rsid w:val="00CB4061"/>
    <w:rPr>
      <w:i/>
      <w:iCs/>
    </w:rPr>
  </w:style>
  <w:style w:type="character" w:styleId="IntenseEmphasis">
    <w:name w:val="Intense Emphasis"/>
    <w:basedOn w:val="DefaultParagraphFont"/>
    <w:uiPriority w:val="21"/>
    <w:rsid w:val="00CB4061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rsid w:val="00CB406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40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RCStable">
    <w:name w:val="RCS table"/>
    <w:basedOn w:val="TableNormal"/>
    <w:uiPriority w:val="99"/>
    <w:rsid w:val="00CB4061"/>
    <w:pPr>
      <w:spacing w:after="0" w:line="240" w:lineRule="auto"/>
    </w:pPr>
    <w:tblPr>
      <w:tblStyleRowBandSize w:val="1"/>
      <w:tblStyleColBandSize w:val="1"/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DBD9D9" w:themeFill="background2" w:themeFillShade="F2"/>
      </w:tcPr>
    </w:tblStylePr>
  </w:style>
  <w:style w:type="table" w:styleId="TableGrid">
    <w:name w:val="Table Grid"/>
    <w:basedOn w:val="TableNormal"/>
    <w:uiPriority w:val="59"/>
    <w:rsid w:val="00CB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4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06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06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0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CB406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CB4061"/>
    <w:pPr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B4061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B4061"/>
    <w:pPr>
      <w:spacing w:line="240" w:lineRule="auto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B4061"/>
    <w:rPr>
      <w:rFonts w:ascii="Arial" w:hAnsi="Arial" w:cs="Arial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CB4061"/>
    <w:rPr>
      <w:color w:val="0563C1" w:themeColor="hyperlink"/>
      <w:u w:val="single"/>
    </w:rPr>
  </w:style>
  <w:style w:type="paragraph" w:customStyle="1" w:styleId="Default">
    <w:name w:val="Default"/>
    <w:rsid w:val="00CB40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406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406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4061"/>
    <w:rPr>
      <w:vertAlign w:val="superscript"/>
    </w:rPr>
  </w:style>
  <w:style w:type="character" w:styleId="Strong">
    <w:name w:val="Strong"/>
    <w:basedOn w:val="DefaultParagraphFont"/>
    <w:uiPriority w:val="22"/>
    <w:qFormat/>
    <w:rsid w:val="00CB4061"/>
    <w:rPr>
      <w:b/>
      <w:bCs/>
    </w:rPr>
  </w:style>
  <w:style w:type="paragraph" w:customStyle="1" w:styleId="References">
    <w:name w:val="References"/>
    <w:basedOn w:val="EndNoteBibliography"/>
    <w:link w:val="ReferencesChar"/>
    <w:qFormat/>
    <w:rsid w:val="00CB4061"/>
    <w:pPr>
      <w:spacing w:before="120"/>
    </w:pPr>
    <w:rPr>
      <w:rFonts w:ascii="Times New Roman" w:hAnsi="Times New Roman" w:cs="Times New Roman"/>
    </w:rPr>
  </w:style>
  <w:style w:type="character" w:customStyle="1" w:styleId="ReferencesChar">
    <w:name w:val="References Char"/>
    <w:basedOn w:val="EndNoteBibliographyChar"/>
    <w:link w:val="References"/>
    <w:rsid w:val="00CB4061"/>
    <w:rPr>
      <w:rFonts w:ascii="Times New Roman" w:hAnsi="Times New Roman" w:cs="Times New Roman"/>
      <w:noProof/>
      <w:lang w:val="en-US"/>
    </w:rPr>
  </w:style>
  <w:style w:type="paragraph" w:styleId="Revision">
    <w:name w:val="Revision"/>
    <w:hidden/>
    <w:uiPriority w:val="99"/>
    <w:semiHidden/>
    <w:rsid w:val="00CB4061"/>
    <w:pPr>
      <w:spacing w:after="0" w:line="240" w:lineRule="auto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B406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061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CB4061"/>
  </w:style>
  <w:style w:type="paragraph" w:styleId="Header">
    <w:name w:val="header"/>
    <w:basedOn w:val="Normal"/>
    <w:link w:val="HeaderChar"/>
    <w:uiPriority w:val="99"/>
    <w:unhideWhenUsed/>
    <w:rsid w:val="00CB406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061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CB4061"/>
    <w:pPr>
      <w:spacing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B4061"/>
    <w:rPr>
      <w:color w:val="954F72" w:themeColor="followedHyperlink"/>
      <w:u w:val="single"/>
    </w:rPr>
  </w:style>
  <w:style w:type="paragraph" w:customStyle="1" w:styleId="pub-c-titlecontext">
    <w:name w:val="pub-c-title__context"/>
    <w:basedOn w:val="Normal"/>
    <w:rsid w:val="00CB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1EF56-4723-4ED2-99ED-DD013D88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vanderMeulen</dc:creator>
  <cp:keywords/>
  <dc:description/>
  <cp:lastModifiedBy>Jan vanderMeulen</cp:lastModifiedBy>
  <cp:revision>2</cp:revision>
  <dcterms:created xsi:type="dcterms:W3CDTF">2017-08-28T19:27:00Z</dcterms:created>
  <dcterms:modified xsi:type="dcterms:W3CDTF">2017-08-28T19:27:00Z</dcterms:modified>
</cp:coreProperties>
</file>