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47ECA" w14:textId="77777777" w:rsidR="00EA15C5" w:rsidRDefault="00EA15C5" w:rsidP="000D1078">
      <w:pPr>
        <w:rPr>
          <w:b/>
          <w:sz w:val="28"/>
          <w:szCs w:val="28"/>
        </w:rPr>
      </w:pPr>
      <w:bookmarkStart w:id="0" w:name="_GoBack"/>
      <w:bookmarkEnd w:id="0"/>
      <w:r w:rsidRPr="00EA15C5">
        <w:rPr>
          <w:b/>
          <w:sz w:val="28"/>
          <w:szCs w:val="28"/>
        </w:rPr>
        <w:t>Online Web Appendix</w:t>
      </w:r>
    </w:p>
    <w:p w14:paraId="1F5CCF85" w14:textId="4E5C8A4E" w:rsidR="00FE2A6B" w:rsidRPr="00173F41" w:rsidRDefault="00FE2A6B" w:rsidP="000D1078">
      <w:pPr>
        <w:rPr>
          <w:b/>
          <w:sz w:val="24"/>
        </w:rPr>
      </w:pPr>
      <w:r>
        <w:rPr>
          <w:b/>
          <w:sz w:val="24"/>
        </w:rPr>
        <w:t xml:space="preserve">Missing Data and </w:t>
      </w:r>
      <w:r w:rsidR="00A22417" w:rsidRPr="00A22417">
        <w:rPr>
          <w:b/>
          <w:sz w:val="24"/>
        </w:rPr>
        <w:t>Multiple Imputation</w:t>
      </w:r>
    </w:p>
    <w:p w14:paraId="204D9E83" w14:textId="2A0866CF" w:rsidR="00A22417" w:rsidRDefault="00A22417" w:rsidP="000D1078">
      <w:pPr>
        <w:rPr>
          <w:sz w:val="24"/>
        </w:rPr>
      </w:pPr>
      <w:r>
        <w:rPr>
          <w:sz w:val="24"/>
        </w:rPr>
        <w:t xml:space="preserve">Multiple imputation </w:t>
      </w:r>
      <w:r w:rsidRPr="00A22417">
        <w:rPr>
          <w:sz w:val="24"/>
        </w:rPr>
        <w:t>utilises regression-based approaches to predict a number of different values for each missing data point, in essence creating several different datasets.</w:t>
      </w:r>
      <w:r w:rsidR="00D34E92">
        <w:rPr>
          <w:sz w:val="24"/>
        </w:rPr>
        <w:fldChar w:fldCharType="begin">
          <w:fldData xml:space="preserve">PEVuZE5vdGU+PENpdGU+PEF1dGhvcj5XaGl0ZTwvQXV0aG9yPjxZZWFyPjIwMTE8L1llYXI+PFJl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</w:fldData>
        </w:fldChar>
      </w:r>
      <w:r w:rsidR="00D34E92">
        <w:rPr>
          <w:sz w:val="24"/>
        </w:rPr>
        <w:instrText xml:space="preserve"> ADDIN EN.CITE </w:instrText>
      </w:r>
      <w:r w:rsidR="00D34E92">
        <w:rPr>
          <w:sz w:val="24"/>
        </w:rPr>
        <w:fldChar w:fldCharType="begin">
          <w:fldData xml:space="preserve">PEVuZE5vdGU+PENpdGU+PEF1dGhvcj5XaGl0ZTwvQXV0aG9yPjxZZWFyPjIwMTE8L1llYXI+PFJl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</w:fldData>
        </w:fldChar>
      </w:r>
      <w:r w:rsidR="00D34E92">
        <w:rPr>
          <w:sz w:val="24"/>
        </w:rPr>
        <w:instrText xml:space="preserve"> ADDIN EN.CITE.DATA </w:instrText>
      </w:r>
      <w:r w:rsidR="00D34E92">
        <w:rPr>
          <w:sz w:val="24"/>
        </w:rPr>
      </w:r>
      <w:r w:rsidR="00D34E92">
        <w:rPr>
          <w:sz w:val="24"/>
        </w:rPr>
        <w:fldChar w:fldCharType="end"/>
      </w:r>
      <w:r w:rsidR="00D34E92">
        <w:rPr>
          <w:sz w:val="24"/>
        </w:rPr>
      </w:r>
      <w:r w:rsidR="00D34E92">
        <w:rPr>
          <w:sz w:val="24"/>
        </w:rPr>
        <w:fldChar w:fldCharType="separate"/>
      </w:r>
      <w:r w:rsidR="00D34E92" w:rsidRPr="00D34E92">
        <w:rPr>
          <w:noProof/>
          <w:sz w:val="24"/>
          <w:vertAlign w:val="superscript"/>
        </w:rPr>
        <w:t>1 2</w:t>
      </w:r>
      <w:r w:rsidR="00D34E92">
        <w:rPr>
          <w:sz w:val="24"/>
        </w:rPr>
        <w:fldChar w:fldCharType="end"/>
      </w:r>
      <w:r w:rsidRPr="00A22417">
        <w:rPr>
          <w:sz w:val="24"/>
        </w:rPr>
        <w:t xml:space="preserve">  </w:t>
      </w:r>
      <w:r>
        <w:rPr>
          <w:sz w:val="24"/>
        </w:rPr>
        <w:t>The approach retains the correlation structure between variables and b</w:t>
      </w:r>
      <w:r w:rsidRPr="00A22417">
        <w:rPr>
          <w:sz w:val="24"/>
        </w:rPr>
        <w:t>y imputi</w:t>
      </w:r>
      <w:r>
        <w:rPr>
          <w:sz w:val="24"/>
        </w:rPr>
        <w:t xml:space="preserve">ng numerous values </w:t>
      </w:r>
      <w:r w:rsidRPr="00A22417">
        <w:rPr>
          <w:sz w:val="24"/>
        </w:rPr>
        <w:t>explicitly accounts for uncertainty not only within the prediction model parameters (i.e. that they are derived only from a sample of data) but also for stochastic variability (i.e. that patients with the same values of covariates within a prediction model may not necessarily have the same outcome).</w:t>
      </w:r>
    </w:p>
    <w:p w14:paraId="53223D62" w14:textId="77777777" w:rsidR="00A22417" w:rsidRDefault="00A22417" w:rsidP="000D1078">
      <w:pPr>
        <w:rPr>
          <w:sz w:val="24"/>
        </w:rPr>
      </w:pPr>
    </w:p>
    <w:p w14:paraId="3D027C67" w14:textId="70B3517E" w:rsidR="00A22417" w:rsidRDefault="00A22417" w:rsidP="000D1078">
      <w:pPr>
        <w:rPr>
          <w:sz w:val="24"/>
        </w:rPr>
      </w:pPr>
      <w:r w:rsidRPr="00A22417">
        <w:rPr>
          <w:sz w:val="24"/>
        </w:rPr>
        <w:t xml:space="preserve">Here, fifty values were imputed </w:t>
      </w:r>
      <w:r>
        <w:rPr>
          <w:sz w:val="24"/>
        </w:rPr>
        <w:t>for each missing data point</w:t>
      </w:r>
      <w:r w:rsidR="00BA05D9">
        <w:rPr>
          <w:sz w:val="24"/>
        </w:rPr>
        <w:t>, and imputation was performed for healthcare contact data (results to be reported elsewhere) and HUI utility score data simultaneously</w:t>
      </w:r>
      <w:r>
        <w:rPr>
          <w:sz w:val="24"/>
        </w:rPr>
        <w:t xml:space="preserve"> </w:t>
      </w:r>
      <w:r w:rsidRPr="00A22417">
        <w:rPr>
          <w:sz w:val="24"/>
        </w:rPr>
        <w:t>by specifying separate</w:t>
      </w:r>
      <w:r>
        <w:rPr>
          <w:sz w:val="24"/>
        </w:rPr>
        <w:t xml:space="preserve"> regression models for each variable</w:t>
      </w:r>
      <w:r w:rsidRPr="00A22417">
        <w:rPr>
          <w:sz w:val="24"/>
        </w:rPr>
        <w:t xml:space="preserve"> with missing data. Within each model, the remaining variables with missing data (HUI utility and healthcare contact variables) were used as predictors along with variables having complete data upon trial entry (e.g. gender, birthweight, head circumference) and study clinical endpoints at 6-7 years (e.g. </w:t>
      </w:r>
      <w:r w:rsidR="00D34E92">
        <w:rPr>
          <w:sz w:val="24"/>
        </w:rPr>
        <w:t xml:space="preserve">disability level and IQ ≥ 85). </w:t>
      </w:r>
      <w:r w:rsidRPr="00A22417">
        <w:rPr>
          <w:sz w:val="24"/>
        </w:rPr>
        <w:t>Imputation was performed using prediction mean matching</w:t>
      </w:r>
      <w:r w:rsidR="00A532DC">
        <w:rPr>
          <w:sz w:val="24"/>
        </w:rPr>
        <w:t xml:space="preserve">, </w:t>
      </w:r>
      <w:r w:rsidRPr="00A22417">
        <w:rPr>
          <w:sz w:val="24"/>
        </w:rPr>
        <w:t>and for each</w:t>
      </w:r>
      <w:r>
        <w:rPr>
          <w:sz w:val="24"/>
        </w:rPr>
        <w:t xml:space="preserve"> trial arm separately</w:t>
      </w:r>
      <w:r w:rsidRPr="00A22417">
        <w:rPr>
          <w:sz w:val="24"/>
        </w:rPr>
        <w:t>.</w:t>
      </w:r>
    </w:p>
    <w:p w14:paraId="5BCEAA51" w14:textId="77777777" w:rsidR="00DC2CA8" w:rsidRPr="009A3198" w:rsidRDefault="00DC2CA8" w:rsidP="009A3198">
      <w:pPr>
        <w:rPr>
          <w:sz w:val="24"/>
        </w:rPr>
      </w:pPr>
    </w:p>
    <w:p w14:paraId="13DB3E20" w14:textId="14449F94" w:rsidR="00D34E92" w:rsidRPr="009A3198" w:rsidRDefault="009A3198" w:rsidP="009A3198">
      <w:pPr>
        <w:contextualSpacing w:val="0"/>
        <w:rPr>
          <w:rFonts w:cs="Arial"/>
          <w:b/>
          <w:sz w:val="24"/>
        </w:rPr>
      </w:pPr>
      <w:r w:rsidRPr="009A3198">
        <w:rPr>
          <w:rFonts w:cs="Arial"/>
          <w:b/>
          <w:sz w:val="24"/>
        </w:rPr>
        <w:t>References</w:t>
      </w:r>
    </w:p>
    <w:p w14:paraId="5CEB20D3" w14:textId="77777777" w:rsidR="00D34E92" w:rsidRPr="009A3198" w:rsidRDefault="00D34E92" w:rsidP="009A3198">
      <w:pPr>
        <w:pStyle w:val="EndNoteBibliography"/>
        <w:spacing w:line="480" w:lineRule="auto"/>
        <w:ind w:left="720" w:hanging="720"/>
        <w:rPr>
          <w:sz w:val="24"/>
        </w:rPr>
      </w:pPr>
      <w:r w:rsidRPr="009A3198">
        <w:rPr>
          <w:sz w:val="24"/>
        </w:rPr>
        <w:fldChar w:fldCharType="begin"/>
      </w:r>
      <w:r w:rsidRPr="009A3198">
        <w:rPr>
          <w:sz w:val="24"/>
        </w:rPr>
        <w:instrText xml:space="preserve"> ADDIN EN.REFLIST </w:instrText>
      </w:r>
      <w:r w:rsidRPr="009A3198">
        <w:rPr>
          <w:sz w:val="24"/>
        </w:rPr>
        <w:fldChar w:fldCharType="separate"/>
      </w:r>
      <w:r w:rsidRPr="009A3198">
        <w:rPr>
          <w:sz w:val="24"/>
        </w:rPr>
        <w:t xml:space="preserve">1. White IR, Royston P, Wood AM. Multiple imputation using chained equations: Issues and guidance for practice. </w:t>
      </w:r>
      <w:r w:rsidRPr="009A3198">
        <w:rPr>
          <w:i/>
          <w:sz w:val="24"/>
        </w:rPr>
        <w:t>Stat Med</w:t>
      </w:r>
      <w:r w:rsidRPr="009A3198">
        <w:rPr>
          <w:sz w:val="24"/>
        </w:rPr>
        <w:t xml:space="preserve"> 2011;30(4):377-99. doi: 10.1002/sim.4067 [published Online First: 2011/01/13]</w:t>
      </w:r>
    </w:p>
    <w:p w14:paraId="43571844" w14:textId="77777777" w:rsidR="00D34E92" w:rsidRPr="009A3198" w:rsidRDefault="00D34E92" w:rsidP="009A3198">
      <w:pPr>
        <w:pStyle w:val="EndNoteBibliography"/>
        <w:spacing w:line="480" w:lineRule="auto"/>
        <w:ind w:left="720" w:hanging="720"/>
        <w:rPr>
          <w:sz w:val="24"/>
        </w:rPr>
      </w:pPr>
      <w:r w:rsidRPr="006D3676">
        <w:rPr>
          <w:sz w:val="24"/>
          <w:lang w:val="en-GB"/>
        </w:rPr>
        <w:lastRenderedPageBreak/>
        <w:t xml:space="preserve">2. Faria R, Gomes M, Epstein D, et al. </w:t>
      </w:r>
      <w:r w:rsidRPr="009A3198">
        <w:rPr>
          <w:sz w:val="24"/>
        </w:rPr>
        <w:t xml:space="preserve">A guide to handling missing data in cost-effectiveness analysis conducted within randomised controlled trials. </w:t>
      </w:r>
      <w:r w:rsidRPr="009A3198">
        <w:rPr>
          <w:i/>
          <w:sz w:val="24"/>
        </w:rPr>
        <w:t>PharmacoEconomics</w:t>
      </w:r>
      <w:r w:rsidRPr="009A3198">
        <w:rPr>
          <w:sz w:val="24"/>
        </w:rPr>
        <w:t xml:space="preserve"> 2014;32(12):1157-70. doi: 10.1007/s40273-014-0193-3</w:t>
      </w:r>
    </w:p>
    <w:p w14:paraId="5084F7D9" w14:textId="020C05AF" w:rsidR="00A22417" w:rsidRDefault="00D34E92" w:rsidP="009A3198">
      <w:pPr>
        <w:rPr>
          <w:sz w:val="24"/>
        </w:rPr>
      </w:pPr>
      <w:r w:rsidRPr="009A3198">
        <w:rPr>
          <w:sz w:val="24"/>
        </w:rPr>
        <w:fldChar w:fldCharType="end"/>
      </w:r>
    </w:p>
    <w:p w14:paraId="2242BB94" w14:textId="77777777" w:rsidR="007F26E1" w:rsidRDefault="007F26E1" w:rsidP="009A3198"/>
    <w:p w14:paraId="2D906000" w14:textId="4C54C909" w:rsidR="00C269A2" w:rsidRPr="00C269A2" w:rsidRDefault="00C269A2" w:rsidP="000D1078">
      <w:pPr>
        <w:rPr>
          <w:b/>
          <w:sz w:val="24"/>
        </w:rPr>
      </w:pPr>
      <w:r w:rsidRPr="00C269A2">
        <w:rPr>
          <w:b/>
          <w:sz w:val="24"/>
        </w:rPr>
        <w:t>Results</w:t>
      </w:r>
    </w:p>
    <w:p w14:paraId="472F86A2" w14:textId="475F04F0" w:rsidR="00D439BB" w:rsidRPr="00D439BB" w:rsidRDefault="00D439BB" w:rsidP="000D1078">
      <w:pPr>
        <w:rPr>
          <w:sz w:val="24"/>
        </w:rPr>
      </w:pPr>
      <w:r w:rsidRPr="00D439BB">
        <w:rPr>
          <w:sz w:val="24"/>
        </w:rPr>
        <w:t>Table A1 below</w:t>
      </w:r>
      <w:r>
        <w:rPr>
          <w:sz w:val="24"/>
        </w:rPr>
        <w:t xml:space="preserve"> compares the characteristics and 6-7 year outcomes for </w:t>
      </w:r>
      <w:r w:rsidR="00C05808">
        <w:rPr>
          <w:sz w:val="24"/>
        </w:rPr>
        <w:t xml:space="preserve">surviving </w:t>
      </w:r>
      <w:r>
        <w:rPr>
          <w:sz w:val="24"/>
        </w:rPr>
        <w:t>children whose parents comple</w:t>
      </w:r>
      <w:r w:rsidR="00C05808">
        <w:rPr>
          <w:sz w:val="24"/>
        </w:rPr>
        <w:t>ted the follow-up questionnaire</w:t>
      </w:r>
      <w:r>
        <w:rPr>
          <w:sz w:val="24"/>
        </w:rPr>
        <w:t xml:space="preserve"> and for </w:t>
      </w:r>
      <w:r w:rsidR="00A45AFF">
        <w:rPr>
          <w:sz w:val="24"/>
        </w:rPr>
        <w:t xml:space="preserve">surviving </w:t>
      </w:r>
      <w:r>
        <w:rPr>
          <w:sz w:val="24"/>
        </w:rPr>
        <w:t>children whose parents did not respond or who decline</w:t>
      </w:r>
      <w:r w:rsidR="00C05808">
        <w:rPr>
          <w:sz w:val="24"/>
        </w:rPr>
        <w:t>d</w:t>
      </w:r>
      <w:r>
        <w:rPr>
          <w:sz w:val="24"/>
        </w:rPr>
        <w:t xml:space="preserve"> the questionnaire.</w:t>
      </w:r>
      <w:r w:rsidRPr="00D439BB">
        <w:t xml:space="preserve"> </w:t>
      </w:r>
      <w:r w:rsidRPr="00D439BB">
        <w:rPr>
          <w:sz w:val="24"/>
        </w:rPr>
        <w:t xml:space="preserve">No </w:t>
      </w:r>
      <w:r w:rsidR="00C05808">
        <w:rPr>
          <w:sz w:val="24"/>
        </w:rPr>
        <w:t xml:space="preserve">significant </w:t>
      </w:r>
      <w:r w:rsidRPr="00D439BB">
        <w:rPr>
          <w:sz w:val="24"/>
        </w:rPr>
        <w:t>differences between non-participants (n=39) and participants (n=145) were detected.</w:t>
      </w:r>
      <w:r w:rsidR="00545278">
        <w:rPr>
          <w:sz w:val="24"/>
        </w:rPr>
        <w:t xml:space="preserve"> </w:t>
      </w:r>
    </w:p>
    <w:p w14:paraId="7E70EAB0" w14:textId="77777777" w:rsidR="00EA15C5" w:rsidRDefault="00EA15C5" w:rsidP="000D1078">
      <w:pPr>
        <w:rPr>
          <w:b/>
          <w:sz w:val="24"/>
        </w:rPr>
      </w:pPr>
    </w:p>
    <w:p w14:paraId="4CE863F0" w14:textId="39EE55BF" w:rsidR="000D1078" w:rsidRPr="0020057F" w:rsidRDefault="004B07B8" w:rsidP="000D1078">
      <w:pPr>
        <w:rPr>
          <w:b/>
          <w:sz w:val="24"/>
        </w:rPr>
      </w:pPr>
      <w:r w:rsidRPr="0020057F">
        <w:rPr>
          <w:b/>
          <w:sz w:val="24"/>
        </w:rPr>
        <w:t>Table A1</w:t>
      </w:r>
      <w:r w:rsidR="000D1078" w:rsidRPr="0020057F">
        <w:rPr>
          <w:b/>
          <w:sz w:val="24"/>
        </w:rPr>
        <w:t xml:space="preserve">: </w:t>
      </w:r>
      <w:r w:rsidRPr="0020057F">
        <w:rPr>
          <w:b/>
          <w:sz w:val="24"/>
        </w:rPr>
        <w:t>Baseline d</w:t>
      </w:r>
      <w:r w:rsidR="004659C1">
        <w:rPr>
          <w:b/>
          <w:sz w:val="24"/>
        </w:rPr>
        <w:t>emographics and</w:t>
      </w:r>
      <w:r w:rsidR="000D1078" w:rsidRPr="0020057F">
        <w:rPr>
          <w:b/>
          <w:sz w:val="24"/>
        </w:rPr>
        <w:t xml:space="preserve"> selected clinical characteristics at trial entry </w:t>
      </w:r>
      <w:r w:rsidR="004659C1">
        <w:rPr>
          <w:b/>
          <w:sz w:val="24"/>
        </w:rPr>
        <w:t xml:space="preserve">at 6-7 years, </w:t>
      </w:r>
      <w:r w:rsidRPr="0020057F">
        <w:rPr>
          <w:b/>
          <w:sz w:val="24"/>
        </w:rPr>
        <w:t>for sub-samples</w:t>
      </w:r>
      <w:r w:rsidR="005456FB">
        <w:rPr>
          <w:b/>
          <w:sz w:val="24"/>
        </w:rPr>
        <w:t xml:space="preserve"> of children</w:t>
      </w:r>
      <w:r w:rsidRPr="0020057F">
        <w:rPr>
          <w:b/>
          <w:sz w:val="24"/>
        </w:rPr>
        <w:t xml:space="preserve"> with returned and missing parent questionnaires</w:t>
      </w: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4106"/>
        <w:gridCol w:w="1985"/>
        <w:gridCol w:w="2126"/>
        <w:gridCol w:w="1276"/>
      </w:tblGrid>
      <w:tr w:rsidR="00840342" w:rsidRPr="00C55907" w14:paraId="42696B26" w14:textId="3AE7978F" w:rsidTr="007404CC">
        <w:trPr>
          <w:trHeight w:val="300"/>
        </w:trPr>
        <w:tc>
          <w:tcPr>
            <w:tcW w:w="4106" w:type="dxa"/>
            <w:shd w:val="clear" w:color="auto" w:fill="F2F2F2" w:themeFill="background1" w:themeFillShade="F2"/>
          </w:tcPr>
          <w:p w14:paraId="0A4ECDBA" w14:textId="77777777" w:rsidR="00840342" w:rsidRPr="00C55907" w:rsidRDefault="00840342" w:rsidP="00A52E80">
            <w:pPr>
              <w:spacing w:line="240" w:lineRule="auto"/>
              <w:contextualSpacing w:val="0"/>
              <w:rPr>
                <w:b/>
                <w:color w:val="000000"/>
                <w:szCs w:val="22"/>
              </w:rPr>
            </w:pPr>
          </w:p>
        </w:tc>
        <w:tc>
          <w:tcPr>
            <w:tcW w:w="1985" w:type="dxa"/>
            <w:shd w:val="clear" w:color="auto" w:fill="F2F2F2" w:themeFill="background1" w:themeFillShade="F2"/>
          </w:tcPr>
          <w:p w14:paraId="0C36FC64" w14:textId="77777777" w:rsidR="00840342" w:rsidRPr="00C55907" w:rsidRDefault="00840342" w:rsidP="00A52E80">
            <w:pPr>
              <w:spacing w:line="240" w:lineRule="auto"/>
              <w:contextualSpacing w:val="0"/>
              <w:jc w:val="center"/>
              <w:rPr>
                <w:b/>
                <w:bCs/>
                <w:color w:val="000000"/>
                <w:szCs w:val="22"/>
              </w:rPr>
            </w:pPr>
            <w:r>
              <w:rPr>
                <w:b/>
                <w:bCs/>
                <w:color w:val="000000"/>
                <w:szCs w:val="22"/>
              </w:rPr>
              <w:t>Returned parent questionnaire</w:t>
            </w:r>
            <w:r w:rsidRPr="00C55907">
              <w:rPr>
                <w:b/>
                <w:bCs/>
                <w:color w:val="000000"/>
                <w:szCs w:val="22"/>
              </w:rPr>
              <w:t xml:space="preserve"> </w:t>
            </w:r>
          </w:p>
        </w:tc>
        <w:tc>
          <w:tcPr>
            <w:tcW w:w="2126" w:type="dxa"/>
            <w:shd w:val="clear" w:color="auto" w:fill="F2F2F2" w:themeFill="background1" w:themeFillShade="F2"/>
          </w:tcPr>
          <w:p w14:paraId="347D3510" w14:textId="77777777" w:rsidR="00840342" w:rsidRPr="00C55907" w:rsidRDefault="00840342" w:rsidP="00A52E80">
            <w:pPr>
              <w:spacing w:line="240" w:lineRule="auto"/>
              <w:contextualSpacing w:val="0"/>
              <w:jc w:val="center"/>
              <w:rPr>
                <w:b/>
                <w:bCs/>
                <w:color w:val="000000"/>
                <w:szCs w:val="22"/>
              </w:rPr>
            </w:pPr>
            <w:r>
              <w:rPr>
                <w:b/>
                <w:bCs/>
                <w:color w:val="000000"/>
                <w:szCs w:val="22"/>
              </w:rPr>
              <w:t>Missing parent questionnaire</w:t>
            </w:r>
            <w:r w:rsidRPr="00C55907">
              <w:rPr>
                <w:b/>
                <w:bCs/>
                <w:color w:val="000000"/>
                <w:szCs w:val="22"/>
              </w:rPr>
              <w:t xml:space="preserve"> </w:t>
            </w:r>
          </w:p>
        </w:tc>
        <w:tc>
          <w:tcPr>
            <w:tcW w:w="1276" w:type="dxa"/>
            <w:shd w:val="clear" w:color="auto" w:fill="F2F2F2" w:themeFill="background1" w:themeFillShade="F2"/>
          </w:tcPr>
          <w:p w14:paraId="61AE0EB5" w14:textId="2F69F99F" w:rsidR="00840342" w:rsidRDefault="007404CC" w:rsidP="00A52E80">
            <w:pPr>
              <w:spacing w:line="240" w:lineRule="auto"/>
              <w:contextualSpacing w:val="0"/>
              <w:jc w:val="center"/>
              <w:rPr>
                <w:b/>
                <w:bCs/>
                <w:color w:val="000000"/>
                <w:szCs w:val="22"/>
              </w:rPr>
            </w:pPr>
            <w:r>
              <w:rPr>
                <w:b/>
                <w:bCs/>
                <w:color w:val="000000"/>
                <w:szCs w:val="22"/>
              </w:rPr>
              <w:t>p-value</w:t>
            </w:r>
          </w:p>
        </w:tc>
      </w:tr>
      <w:tr w:rsidR="00840342" w:rsidRPr="00C55907" w14:paraId="6D481535" w14:textId="6D7713B6" w:rsidTr="007404CC">
        <w:trPr>
          <w:trHeight w:val="300"/>
        </w:trPr>
        <w:tc>
          <w:tcPr>
            <w:tcW w:w="4106" w:type="dxa"/>
            <w:tcBorders>
              <w:bottom w:val="single" w:sz="4" w:space="0" w:color="auto"/>
            </w:tcBorders>
          </w:tcPr>
          <w:p w14:paraId="61405D74" w14:textId="77777777" w:rsidR="00840342" w:rsidRPr="0020057F" w:rsidRDefault="00840342" w:rsidP="00A52E80">
            <w:pPr>
              <w:spacing w:line="240" w:lineRule="auto"/>
              <w:contextualSpacing w:val="0"/>
              <w:rPr>
                <w:rFonts w:cs="Arial"/>
                <w:b/>
                <w:color w:val="000000"/>
                <w:szCs w:val="20"/>
              </w:rPr>
            </w:pPr>
          </w:p>
        </w:tc>
        <w:tc>
          <w:tcPr>
            <w:tcW w:w="1985" w:type="dxa"/>
            <w:tcBorders>
              <w:bottom w:val="single" w:sz="4" w:space="0" w:color="auto"/>
            </w:tcBorders>
            <w:vAlign w:val="center"/>
          </w:tcPr>
          <w:p w14:paraId="7D4E245F" w14:textId="77777777" w:rsidR="00840342" w:rsidRPr="0020057F" w:rsidRDefault="00840342" w:rsidP="007D4F25">
            <w:pPr>
              <w:spacing w:line="240" w:lineRule="auto"/>
              <w:contextualSpacing w:val="0"/>
              <w:jc w:val="center"/>
              <w:rPr>
                <w:rFonts w:cs="Arial"/>
                <w:b/>
                <w:bCs/>
                <w:color w:val="FF0000"/>
                <w:szCs w:val="20"/>
              </w:rPr>
            </w:pPr>
            <w:r w:rsidRPr="0020057F">
              <w:rPr>
                <w:rFonts w:cs="Arial"/>
                <w:b/>
                <w:bCs/>
                <w:color w:val="000000"/>
                <w:szCs w:val="20"/>
              </w:rPr>
              <w:t>n=145</w:t>
            </w:r>
          </w:p>
        </w:tc>
        <w:tc>
          <w:tcPr>
            <w:tcW w:w="2126" w:type="dxa"/>
            <w:tcBorders>
              <w:bottom w:val="single" w:sz="4" w:space="0" w:color="auto"/>
            </w:tcBorders>
            <w:vAlign w:val="center"/>
          </w:tcPr>
          <w:p w14:paraId="39D64CAB" w14:textId="77777777" w:rsidR="00840342" w:rsidRPr="0020057F" w:rsidRDefault="00840342" w:rsidP="007D4F25">
            <w:pPr>
              <w:spacing w:line="240" w:lineRule="auto"/>
              <w:contextualSpacing w:val="0"/>
              <w:jc w:val="center"/>
              <w:rPr>
                <w:rFonts w:cs="Arial"/>
                <w:b/>
                <w:bCs/>
                <w:color w:val="FF0000"/>
                <w:szCs w:val="20"/>
              </w:rPr>
            </w:pPr>
            <w:r w:rsidRPr="0020057F">
              <w:rPr>
                <w:rFonts w:cs="Arial"/>
                <w:b/>
                <w:bCs/>
                <w:color w:val="000000"/>
                <w:szCs w:val="20"/>
              </w:rPr>
              <w:t>n=39</w:t>
            </w:r>
          </w:p>
        </w:tc>
        <w:tc>
          <w:tcPr>
            <w:tcW w:w="1276" w:type="dxa"/>
            <w:tcBorders>
              <w:bottom w:val="single" w:sz="4" w:space="0" w:color="auto"/>
            </w:tcBorders>
          </w:tcPr>
          <w:p w14:paraId="0C3C24C8" w14:textId="77777777" w:rsidR="00840342" w:rsidRPr="0020057F" w:rsidRDefault="00840342" w:rsidP="007D4F25">
            <w:pPr>
              <w:spacing w:line="240" w:lineRule="auto"/>
              <w:contextualSpacing w:val="0"/>
              <w:jc w:val="center"/>
              <w:rPr>
                <w:rFonts w:cs="Arial"/>
                <w:b/>
                <w:bCs/>
                <w:color w:val="000000"/>
                <w:szCs w:val="20"/>
              </w:rPr>
            </w:pPr>
          </w:p>
        </w:tc>
      </w:tr>
      <w:tr w:rsidR="00840342" w:rsidRPr="00C55907" w14:paraId="607BD84E" w14:textId="7A5BC347" w:rsidTr="007404CC">
        <w:trPr>
          <w:trHeight w:val="300"/>
        </w:trPr>
        <w:tc>
          <w:tcPr>
            <w:tcW w:w="4106" w:type="dxa"/>
            <w:tcBorders>
              <w:top w:val="single" w:sz="4" w:space="0" w:color="auto"/>
              <w:left w:val="single" w:sz="4" w:space="0" w:color="auto"/>
              <w:bottom w:val="nil"/>
              <w:right w:val="single" w:sz="4" w:space="0" w:color="auto"/>
            </w:tcBorders>
            <w:vAlign w:val="center"/>
          </w:tcPr>
          <w:p w14:paraId="01629156" w14:textId="77777777" w:rsidR="00840342" w:rsidRPr="0020057F" w:rsidRDefault="00840342" w:rsidP="007D4F25">
            <w:pPr>
              <w:spacing w:line="240" w:lineRule="auto"/>
              <w:contextualSpacing w:val="0"/>
              <w:rPr>
                <w:rFonts w:cs="Arial"/>
                <w:i/>
                <w:color w:val="000000"/>
                <w:szCs w:val="20"/>
                <w:u w:val="single"/>
              </w:rPr>
            </w:pPr>
            <w:r w:rsidRPr="0020057F">
              <w:rPr>
                <w:rFonts w:cs="Arial"/>
                <w:i/>
                <w:color w:val="000000"/>
                <w:szCs w:val="20"/>
                <w:u w:val="single"/>
              </w:rPr>
              <w:t>Trial allocation</w:t>
            </w:r>
          </w:p>
        </w:tc>
        <w:tc>
          <w:tcPr>
            <w:tcW w:w="1985" w:type="dxa"/>
            <w:tcBorders>
              <w:top w:val="single" w:sz="4" w:space="0" w:color="auto"/>
              <w:left w:val="single" w:sz="4" w:space="0" w:color="auto"/>
              <w:bottom w:val="nil"/>
              <w:right w:val="single" w:sz="4" w:space="0" w:color="auto"/>
            </w:tcBorders>
            <w:vAlign w:val="center"/>
          </w:tcPr>
          <w:p w14:paraId="3D6E461E" w14:textId="77777777" w:rsidR="00840342" w:rsidRPr="0020057F" w:rsidRDefault="00840342" w:rsidP="007D4F25">
            <w:pPr>
              <w:spacing w:line="240" w:lineRule="auto"/>
              <w:contextualSpacing w:val="0"/>
              <w:jc w:val="center"/>
              <w:rPr>
                <w:rFonts w:cs="Arial"/>
                <w:color w:val="000000"/>
                <w:szCs w:val="20"/>
              </w:rPr>
            </w:pPr>
          </w:p>
        </w:tc>
        <w:tc>
          <w:tcPr>
            <w:tcW w:w="2126" w:type="dxa"/>
            <w:tcBorders>
              <w:top w:val="single" w:sz="4" w:space="0" w:color="auto"/>
              <w:left w:val="single" w:sz="4" w:space="0" w:color="auto"/>
              <w:bottom w:val="nil"/>
              <w:right w:val="single" w:sz="4" w:space="0" w:color="auto"/>
            </w:tcBorders>
            <w:vAlign w:val="center"/>
          </w:tcPr>
          <w:p w14:paraId="4A84B761" w14:textId="77777777" w:rsidR="00840342" w:rsidRPr="0020057F" w:rsidRDefault="00840342" w:rsidP="007D4F25">
            <w:pPr>
              <w:spacing w:line="240" w:lineRule="auto"/>
              <w:contextualSpacing w:val="0"/>
              <w:jc w:val="center"/>
              <w:rPr>
                <w:rFonts w:cs="Arial"/>
                <w:color w:val="000000"/>
                <w:szCs w:val="20"/>
              </w:rPr>
            </w:pPr>
          </w:p>
        </w:tc>
        <w:tc>
          <w:tcPr>
            <w:tcW w:w="1276" w:type="dxa"/>
            <w:tcBorders>
              <w:top w:val="single" w:sz="4" w:space="0" w:color="auto"/>
              <w:left w:val="single" w:sz="4" w:space="0" w:color="auto"/>
              <w:bottom w:val="nil"/>
              <w:right w:val="single" w:sz="4" w:space="0" w:color="auto"/>
            </w:tcBorders>
          </w:tcPr>
          <w:p w14:paraId="2D5F6498" w14:textId="77777777" w:rsidR="00840342" w:rsidRPr="0020057F" w:rsidRDefault="00840342" w:rsidP="007D4F25">
            <w:pPr>
              <w:spacing w:line="240" w:lineRule="auto"/>
              <w:contextualSpacing w:val="0"/>
              <w:jc w:val="center"/>
              <w:rPr>
                <w:rFonts w:cs="Arial"/>
                <w:color w:val="000000"/>
                <w:szCs w:val="20"/>
              </w:rPr>
            </w:pPr>
          </w:p>
        </w:tc>
      </w:tr>
      <w:tr w:rsidR="00840342" w:rsidRPr="00C55907" w14:paraId="69EDE1B0" w14:textId="3FA2E0FA" w:rsidTr="007404CC">
        <w:trPr>
          <w:trHeight w:val="300"/>
        </w:trPr>
        <w:tc>
          <w:tcPr>
            <w:tcW w:w="4106" w:type="dxa"/>
            <w:tcBorders>
              <w:top w:val="nil"/>
              <w:left w:val="single" w:sz="4" w:space="0" w:color="auto"/>
              <w:bottom w:val="nil"/>
              <w:right w:val="single" w:sz="4" w:space="0" w:color="auto"/>
            </w:tcBorders>
            <w:vAlign w:val="center"/>
          </w:tcPr>
          <w:p w14:paraId="0A2620E6" w14:textId="77777777" w:rsidR="00840342" w:rsidRPr="0020057F" w:rsidRDefault="00840342" w:rsidP="007D4F25">
            <w:pPr>
              <w:spacing w:line="240" w:lineRule="auto"/>
              <w:contextualSpacing w:val="0"/>
              <w:rPr>
                <w:rFonts w:cs="Arial"/>
                <w:color w:val="000000"/>
                <w:szCs w:val="20"/>
              </w:rPr>
            </w:pPr>
            <w:r w:rsidRPr="0020057F">
              <w:rPr>
                <w:rFonts w:cs="Arial"/>
                <w:color w:val="000000"/>
                <w:szCs w:val="20"/>
              </w:rPr>
              <w:t>Control Group</w:t>
            </w:r>
          </w:p>
        </w:tc>
        <w:tc>
          <w:tcPr>
            <w:tcW w:w="1985" w:type="dxa"/>
            <w:tcBorders>
              <w:top w:val="nil"/>
              <w:left w:val="single" w:sz="4" w:space="0" w:color="auto"/>
              <w:bottom w:val="nil"/>
              <w:right w:val="single" w:sz="4" w:space="0" w:color="auto"/>
            </w:tcBorders>
            <w:vAlign w:val="center"/>
          </w:tcPr>
          <w:p w14:paraId="73C8D4FE"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70 (48)</w:t>
            </w:r>
          </w:p>
        </w:tc>
        <w:tc>
          <w:tcPr>
            <w:tcW w:w="2126" w:type="dxa"/>
            <w:tcBorders>
              <w:top w:val="nil"/>
              <w:left w:val="single" w:sz="4" w:space="0" w:color="auto"/>
              <w:bottom w:val="nil"/>
              <w:right w:val="single" w:sz="4" w:space="0" w:color="auto"/>
            </w:tcBorders>
            <w:vAlign w:val="center"/>
          </w:tcPr>
          <w:p w14:paraId="7AA01260" w14:textId="36DFD536"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16 (41)</w:t>
            </w:r>
            <w:r>
              <w:rPr>
                <w:rFonts w:cs="Arial"/>
                <w:color w:val="000000"/>
                <w:szCs w:val="20"/>
              </w:rPr>
              <w:t>*</w:t>
            </w:r>
          </w:p>
        </w:tc>
        <w:tc>
          <w:tcPr>
            <w:tcW w:w="1276" w:type="dxa"/>
            <w:tcBorders>
              <w:top w:val="nil"/>
              <w:left w:val="single" w:sz="4" w:space="0" w:color="auto"/>
              <w:bottom w:val="nil"/>
              <w:right w:val="single" w:sz="4" w:space="0" w:color="auto"/>
            </w:tcBorders>
          </w:tcPr>
          <w:p w14:paraId="669DB4C7" w14:textId="77777777" w:rsidR="00840342" w:rsidRPr="0020057F" w:rsidRDefault="00840342" w:rsidP="007D4F25">
            <w:pPr>
              <w:spacing w:line="240" w:lineRule="auto"/>
              <w:contextualSpacing w:val="0"/>
              <w:jc w:val="center"/>
              <w:rPr>
                <w:rFonts w:cs="Arial"/>
                <w:color w:val="000000"/>
                <w:szCs w:val="20"/>
              </w:rPr>
            </w:pPr>
          </w:p>
        </w:tc>
      </w:tr>
      <w:tr w:rsidR="00840342" w:rsidRPr="00C55907" w14:paraId="76425837" w14:textId="4B2D2DF4" w:rsidTr="007404CC">
        <w:trPr>
          <w:trHeight w:val="300"/>
        </w:trPr>
        <w:tc>
          <w:tcPr>
            <w:tcW w:w="4106" w:type="dxa"/>
            <w:tcBorders>
              <w:top w:val="nil"/>
              <w:left w:val="single" w:sz="4" w:space="0" w:color="auto"/>
              <w:bottom w:val="single" w:sz="4" w:space="0" w:color="auto"/>
              <w:right w:val="single" w:sz="4" w:space="0" w:color="auto"/>
            </w:tcBorders>
            <w:vAlign w:val="center"/>
          </w:tcPr>
          <w:p w14:paraId="65F7FDAB" w14:textId="77777777" w:rsidR="00840342" w:rsidRPr="0020057F" w:rsidRDefault="00840342" w:rsidP="007D4F25">
            <w:pPr>
              <w:spacing w:line="240" w:lineRule="auto"/>
              <w:contextualSpacing w:val="0"/>
              <w:rPr>
                <w:rFonts w:cs="Arial"/>
                <w:color w:val="000000"/>
                <w:szCs w:val="20"/>
              </w:rPr>
            </w:pPr>
            <w:r w:rsidRPr="0020057F">
              <w:rPr>
                <w:rFonts w:cs="Arial"/>
                <w:color w:val="000000"/>
                <w:szCs w:val="20"/>
              </w:rPr>
              <w:t>Hypothermia Group</w:t>
            </w:r>
          </w:p>
        </w:tc>
        <w:tc>
          <w:tcPr>
            <w:tcW w:w="1985" w:type="dxa"/>
            <w:tcBorders>
              <w:top w:val="nil"/>
              <w:left w:val="single" w:sz="4" w:space="0" w:color="auto"/>
              <w:bottom w:val="single" w:sz="4" w:space="0" w:color="auto"/>
              <w:right w:val="single" w:sz="4" w:space="0" w:color="auto"/>
            </w:tcBorders>
            <w:vAlign w:val="center"/>
          </w:tcPr>
          <w:p w14:paraId="75CB7610"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75 (52)</w:t>
            </w:r>
          </w:p>
        </w:tc>
        <w:tc>
          <w:tcPr>
            <w:tcW w:w="2126" w:type="dxa"/>
            <w:tcBorders>
              <w:top w:val="nil"/>
              <w:left w:val="single" w:sz="4" w:space="0" w:color="auto"/>
              <w:bottom w:val="single" w:sz="4" w:space="0" w:color="auto"/>
              <w:right w:val="single" w:sz="4" w:space="0" w:color="auto"/>
            </w:tcBorders>
            <w:vAlign w:val="center"/>
          </w:tcPr>
          <w:p w14:paraId="197D4810" w14:textId="440339FE"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23 (59)</w:t>
            </w:r>
            <w:r>
              <w:rPr>
                <w:rFonts w:cs="Arial"/>
                <w:color w:val="000000"/>
                <w:szCs w:val="20"/>
              </w:rPr>
              <w:t>*</w:t>
            </w:r>
          </w:p>
        </w:tc>
        <w:tc>
          <w:tcPr>
            <w:tcW w:w="1276" w:type="dxa"/>
            <w:tcBorders>
              <w:top w:val="nil"/>
              <w:left w:val="single" w:sz="4" w:space="0" w:color="auto"/>
              <w:bottom w:val="single" w:sz="4" w:space="0" w:color="auto"/>
              <w:right w:val="single" w:sz="4" w:space="0" w:color="auto"/>
            </w:tcBorders>
          </w:tcPr>
          <w:p w14:paraId="1F48C68E" w14:textId="77777777" w:rsidR="00840342" w:rsidRPr="0020057F" w:rsidRDefault="00840342" w:rsidP="007D4F25">
            <w:pPr>
              <w:spacing w:line="240" w:lineRule="auto"/>
              <w:contextualSpacing w:val="0"/>
              <w:jc w:val="center"/>
              <w:rPr>
                <w:rFonts w:cs="Arial"/>
                <w:color w:val="000000"/>
                <w:szCs w:val="20"/>
              </w:rPr>
            </w:pPr>
          </w:p>
        </w:tc>
      </w:tr>
      <w:tr w:rsidR="00840342" w:rsidRPr="00C55907" w14:paraId="126E0485" w14:textId="45F5F20E" w:rsidTr="007404CC">
        <w:trPr>
          <w:trHeight w:hRule="exact" w:val="391"/>
        </w:trPr>
        <w:tc>
          <w:tcPr>
            <w:tcW w:w="8217" w:type="dxa"/>
            <w:gridSpan w:val="3"/>
            <w:vAlign w:val="center"/>
          </w:tcPr>
          <w:p w14:paraId="6A3F1DFB" w14:textId="77777777" w:rsidR="00840342" w:rsidRPr="0020057F" w:rsidRDefault="00840342" w:rsidP="007D4F25">
            <w:pPr>
              <w:spacing w:line="240" w:lineRule="auto"/>
              <w:contextualSpacing w:val="0"/>
              <w:rPr>
                <w:rFonts w:cs="Arial"/>
                <w:color w:val="000000"/>
                <w:szCs w:val="20"/>
                <w:highlight w:val="yellow"/>
              </w:rPr>
            </w:pPr>
            <w:r w:rsidRPr="0020057F">
              <w:rPr>
                <w:rFonts w:cs="Arial"/>
                <w:b/>
                <w:color w:val="000000"/>
                <w:szCs w:val="20"/>
              </w:rPr>
              <w:t>Baseline demographics and characteristics at trial entry</w:t>
            </w:r>
          </w:p>
        </w:tc>
        <w:tc>
          <w:tcPr>
            <w:tcW w:w="1276" w:type="dxa"/>
          </w:tcPr>
          <w:p w14:paraId="0753CCF8" w14:textId="77777777" w:rsidR="00840342" w:rsidRPr="0020057F" w:rsidRDefault="00840342" w:rsidP="007D4F25">
            <w:pPr>
              <w:spacing w:line="240" w:lineRule="auto"/>
              <w:contextualSpacing w:val="0"/>
              <w:rPr>
                <w:rFonts w:cs="Arial"/>
                <w:b/>
                <w:color w:val="000000"/>
                <w:szCs w:val="20"/>
              </w:rPr>
            </w:pPr>
          </w:p>
        </w:tc>
      </w:tr>
      <w:tr w:rsidR="00840342" w:rsidRPr="00C55907" w14:paraId="0F9737BD" w14:textId="34EAFD51" w:rsidTr="007404CC">
        <w:trPr>
          <w:trHeight w:val="300"/>
        </w:trPr>
        <w:tc>
          <w:tcPr>
            <w:tcW w:w="4106" w:type="dxa"/>
            <w:tcBorders>
              <w:top w:val="single" w:sz="4" w:space="0" w:color="auto"/>
              <w:left w:val="single" w:sz="4" w:space="0" w:color="auto"/>
              <w:bottom w:val="nil"/>
              <w:right w:val="single" w:sz="4" w:space="0" w:color="auto"/>
            </w:tcBorders>
            <w:vAlign w:val="center"/>
          </w:tcPr>
          <w:p w14:paraId="21B03018" w14:textId="77777777" w:rsidR="00840342" w:rsidRPr="0020057F" w:rsidRDefault="00840342" w:rsidP="007D4F25">
            <w:pPr>
              <w:spacing w:line="240" w:lineRule="auto"/>
              <w:contextualSpacing w:val="0"/>
              <w:rPr>
                <w:rFonts w:cs="Arial"/>
                <w:i/>
                <w:color w:val="000000"/>
                <w:szCs w:val="20"/>
                <w:u w:val="single"/>
              </w:rPr>
            </w:pPr>
            <w:r w:rsidRPr="0020057F">
              <w:rPr>
                <w:rFonts w:cs="Arial"/>
                <w:i/>
                <w:color w:val="000000"/>
                <w:szCs w:val="20"/>
                <w:u w:val="single"/>
              </w:rPr>
              <w:t>Male sex, n (%):</w:t>
            </w:r>
          </w:p>
        </w:tc>
        <w:tc>
          <w:tcPr>
            <w:tcW w:w="1985" w:type="dxa"/>
            <w:tcBorders>
              <w:top w:val="single" w:sz="4" w:space="0" w:color="auto"/>
              <w:left w:val="single" w:sz="4" w:space="0" w:color="auto"/>
              <w:bottom w:val="nil"/>
              <w:right w:val="single" w:sz="4" w:space="0" w:color="auto"/>
            </w:tcBorders>
            <w:vAlign w:val="center"/>
          </w:tcPr>
          <w:p w14:paraId="7F31D105"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88 (61)</w:t>
            </w:r>
          </w:p>
        </w:tc>
        <w:tc>
          <w:tcPr>
            <w:tcW w:w="2126" w:type="dxa"/>
            <w:tcBorders>
              <w:top w:val="single" w:sz="4" w:space="0" w:color="auto"/>
              <w:left w:val="single" w:sz="4" w:space="0" w:color="auto"/>
              <w:bottom w:val="nil"/>
              <w:right w:val="single" w:sz="4" w:space="0" w:color="auto"/>
            </w:tcBorders>
            <w:vAlign w:val="center"/>
          </w:tcPr>
          <w:p w14:paraId="352CB7E2"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25 (64)</w:t>
            </w:r>
          </w:p>
        </w:tc>
        <w:tc>
          <w:tcPr>
            <w:tcW w:w="1276" w:type="dxa"/>
            <w:tcBorders>
              <w:top w:val="single" w:sz="4" w:space="0" w:color="auto"/>
              <w:left w:val="single" w:sz="4" w:space="0" w:color="auto"/>
              <w:bottom w:val="nil"/>
              <w:right w:val="single" w:sz="4" w:space="0" w:color="auto"/>
            </w:tcBorders>
          </w:tcPr>
          <w:p w14:paraId="3604E13F" w14:textId="4D614E92" w:rsidR="00840342" w:rsidRPr="0020057F" w:rsidRDefault="007404CC" w:rsidP="007D4F25">
            <w:pPr>
              <w:spacing w:line="240" w:lineRule="auto"/>
              <w:contextualSpacing w:val="0"/>
              <w:jc w:val="center"/>
              <w:rPr>
                <w:rFonts w:cs="Arial"/>
                <w:color w:val="000000"/>
                <w:szCs w:val="20"/>
              </w:rPr>
            </w:pPr>
            <w:r>
              <w:rPr>
                <w:rFonts w:cs="Arial"/>
                <w:color w:val="000000"/>
                <w:szCs w:val="20"/>
              </w:rPr>
              <w:t>0.70</w:t>
            </w:r>
          </w:p>
        </w:tc>
      </w:tr>
      <w:tr w:rsidR="00840342" w:rsidRPr="00C55907" w14:paraId="4719B411" w14:textId="7441F909" w:rsidTr="007404CC">
        <w:trPr>
          <w:trHeight w:val="284"/>
        </w:trPr>
        <w:tc>
          <w:tcPr>
            <w:tcW w:w="4106" w:type="dxa"/>
            <w:tcBorders>
              <w:top w:val="nil"/>
              <w:left w:val="single" w:sz="4" w:space="0" w:color="auto"/>
              <w:bottom w:val="single" w:sz="4" w:space="0" w:color="auto"/>
              <w:right w:val="single" w:sz="4" w:space="0" w:color="auto"/>
            </w:tcBorders>
            <w:vAlign w:val="center"/>
          </w:tcPr>
          <w:p w14:paraId="374210F2" w14:textId="77777777" w:rsidR="00840342" w:rsidRPr="0020057F" w:rsidRDefault="00840342" w:rsidP="007D4F25">
            <w:pPr>
              <w:spacing w:line="240" w:lineRule="auto"/>
              <w:contextualSpacing w:val="0"/>
              <w:rPr>
                <w:rFonts w:cs="Arial"/>
                <w:color w:val="000000"/>
                <w:szCs w:val="20"/>
              </w:rPr>
            </w:pPr>
            <w:r w:rsidRPr="0020057F">
              <w:rPr>
                <w:rFonts w:cs="Arial"/>
                <w:color w:val="000000"/>
                <w:szCs w:val="20"/>
              </w:rPr>
              <w:t xml:space="preserve">  Missing</w:t>
            </w:r>
          </w:p>
        </w:tc>
        <w:tc>
          <w:tcPr>
            <w:tcW w:w="1985" w:type="dxa"/>
            <w:tcBorders>
              <w:top w:val="nil"/>
              <w:left w:val="single" w:sz="4" w:space="0" w:color="auto"/>
              <w:bottom w:val="single" w:sz="4" w:space="0" w:color="auto"/>
              <w:right w:val="single" w:sz="4" w:space="0" w:color="auto"/>
            </w:tcBorders>
            <w:vAlign w:val="center"/>
          </w:tcPr>
          <w:p w14:paraId="7C90F218"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0</w:t>
            </w:r>
          </w:p>
        </w:tc>
        <w:tc>
          <w:tcPr>
            <w:tcW w:w="2126" w:type="dxa"/>
            <w:tcBorders>
              <w:top w:val="nil"/>
              <w:left w:val="single" w:sz="4" w:space="0" w:color="auto"/>
              <w:bottom w:val="single" w:sz="4" w:space="0" w:color="auto"/>
              <w:right w:val="single" w:sz="4" w:space="0" w:color="auto"/>
            </w:tcBorders>
            <w:vAlign w:val="center"/>
          </w:tcPr>
          <w:p w14:paraId="5FA48F48"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0</w:t>
            </w:r>
          </w:p>
        </w:tc>
        <w:tc>
          <w:tcPr>
            <w:tcW w:w="1276" w:type="dxa"/>
            <w:tcBorders>
              <w:top w:val="nil"/>
              <w:left w:val="single" w:sz="4" w:space="0" w:color="auto"/>
              <w:bottom w:val="single" w:sz="4" w:space="0" w:color="auto"/>
              <w:right w:val="single" w:sz="4" w:space="0" w:color="auto"/>
            </w:tcBorders>
          </w:tcPr>
          <w:p w14:paraId="21FBD598" w14:textId="77777777" w:rsidR="00840342" w:rsidRPr="0020057F" w:rsidRDefault="00840342" w:rsidP="007D4F25">
            <w:pPr>
              <w:spacing w:line="240" w:lineRule="auto"/>
              <w:contextualSpacing w:val="0"/>
              <w:jc w:val="center"/>
              <w:rPr>
                <w:rFonts w:cs="Arial"/>
                <w:color w:val="000000"/>
                <w:szCs w:val="20"/>
              </w:rPr>
            </w:pPr>
          </w:p>
        </w:tc>
      </w:tr>
      <w:tr w:rsidR="00840342" w:rsidRPr="00C55907" w14:paraId="4B1F990D" w14:textId="553DDD7E" w:rsidTr="007404CC">
        <w:trPr>
          <w:trHeight w:val="284"/>
        </w:trPr>
        <w:tc>
          <w:tcPr>
            <w:tcW w:w="4106" w:type="dxa"/>
            <w:tcBorders>
              <w:top w:val="single" w:sz="4" w:space="0" w:color="auto"/>
              <w:left w:val="single" w:sz="4" w:space="0" w:color="auto"/>
              <w:bottom w:val="nil"/>
              <w:right w:val="single" w:sz="4" w:space="0" w:color="auto"/>
            </w:tcBorders>
            <w:vAlign w:val="center"/>
          </w:tcPr>
          <w:p w14:paraId="401DD421" w14:textId="77777777" w:rsidR="00840342" w:rsidRPr="0020057F" w:rsidRDefault="00840342" w:rsidP="007D4F25">
            <w:pPr>
              <w:spacing w:line="240" w:lineRule="auto"/>
              <w:contextualSpacing w:val="0"/>
              <w:rPr>
                <w:rFonts w:cs="Arial"/>
                <w:i/>
                <w:color w:val="000000"/>
                <w:szCs w:val="20"/>
                <w:u w:val="single"/>
              </w:rPr>
            </w:pPr>
            <w:r w:rsidRPr="0020057F">
              <w:rPr>
                <w:rFonts w:cs="Arial"/>
                <w:i/>
                <w:color w:val="000000"/>
                <w:szCs w:val="20"/>
                <w:u w:val="single"/>
              </w:rPr>
              <w:t>Gestational age (weeks):</w:t>
            </w:r>
          </w:p>
        </w:tc>
        <w:tc>
          <w:tcPr>
            <w:tcW w:w="1985" w:type="dxa"/>
            <w:tcBorders>
              <w:top w:val="single" w:sz="4" w:space="0" w:color="auto"/>
              <w:left w:val="single" w:sz="4" w:space="0" w:color="auto"/>
              <w:bottom w:val="nil"/>
              <w:right w:val="single" w:sz="4" w:space="0" w:color="auto"/>
            </w:tcBorders>
            <w:vAlign w:val="center"/>
          </w:tcPr>
          <w:p w14:paraId="535FDBAA" w14:textId="77777777" w:rsidR="00840342" w:rsidRPr="0020057F" w:rsidRDefault="00840342" w:rsidP="007D4F25">
            <w:pPr>
              <w:spacing w:line="240" w:lineRule="auto"/>
              <w:contextualSpacing w:val="0"/>
              <w:jc w:val="center"/>
              <w:rPr>
                <w:rFonts w:cs="Arial"/>
                <w:color w:val="000000"/>
                <w:szCs w:val="20"/>
              </w:rPr>
            </w:pPr>
          </w:p>
        </w:tc>
        <w:tc>
          <w:tcPr>
            <w:tcW w:w="2126" w:type="dxa"/>
            <w:tcBorders>
              <w:top w:val="single" w:sz="4" w:space="0" w:color="auto"/>
              <w:left w:val="single" w:sz="4" w:space="0" w:color="auto"/>
              <w:bottom w:val="nil"/>
              <w:right w:val="single" w:sz="4" w:space="0" w:color="auto"/>
            </w:tcBorders>
            <w:vAlign w:val="center"/>
          </w:tcPr>
          <w:p w14:paraId="1F7AF542" w14:textId="77777777" w:rsidR="00840342" w:rsidRPr="0020057F" w:rsidRDefault="00840342" w:rsidP="007D4F25">
            <w:pPr>
              <w:spacing w:line="240" w:lineRule="auto"/>
              <w:contextualSpacing w:val="0"/>
              <w:jc w:val="center"/>
              <w:rPr>
                <w:rFonts w:cs="Arial"/>
                <w:color w:val="000000"/>
                <w:szCs w:val="20"/>
              </w:rPr>
            </w:pPr>
          </w:p>
        </w:tc>
        <w:tc>
          <w:tcPr>
            <w:tcW w:w="1276" w:type="dxa"/>
            <w:tcBorders>
              <w:top w:val="single" w:sz="4" w:space="0" w:color="auto"/>
              <w:left w:val="single" w:sz="4" w:space="0" w:color="auto"/>
              <w:bottom w:val="nil"/>
              <w:right w:val="single" w:sz="4" w:space="0" w:color="auto"/>
            </w:tcBorders>
          </w:tcPr>
          <w:p w14:paraId="41670A3B" w14:textId="77777777" w:rsidR="00840342" w:rsidRPr="0020057F" w:rsidRDefault="00840342" w:rsidP="007D4F25">
            <w:pPr>
              <w:spacing w:line="240" w:lineRule="auto"/>
              <w:contextualSpacing w:val="0"/>
              <w:jc w:val="center"/>
              <w:rPr>
                <w:rFonts w:cs="Arial"/>
                <w:color w:val="000000"/>
                <w:szCs w:val="20"/>
              </w:rPr>
            </w:pPr>
          </w:p>
        </w:tc>
      </w:tr>
      <w:tr w:rsidR="00840342" w:rsidRPr="00C55907" w14:paraId="08FD2C5B" w14:textId="29006302" w:rsidTr="007404CC">
        <w:trPr>
          <w:trHeight w:val="53"/>
        </w:trPr>
        <w:tc>
          <w:tcPr>
            <w:tcW w:w="4106" w:type="dxa"/>
            <w:tcBorders>
              <w:top w:val="nil"/>
              <w:left w:val="single" w:sz="4" w:space="0" w:color="auto"/>
              <w:bottom w:val="nil"/>
              <w:right w:val="single" w:sz="4" w:space="0" w:color="auto"/>
            </w:tcBorders>
            <w:vAlign w:val="center"/>
          </w:tcPr>
          <w:p w14:paraId="163F6AC8" w14:textId="2DD270FE" w:rsidR="00840342" w:rsidRPr="0020057F" w:rsidRDefault="00840342" w:rsidP="007D4F25">
            <w:pPr>
              <w:spacing w:line="240" w:lineRule="auto"/>
              <w:contextualSpacing w:val="0"/>
              <w:rPr>
                <w:rFonts w:cs="Arial"/>
                <w:color w:val="000000"/>
                <w:szCs w:val="20"/>
              </w:rPr>
            </w:pPr>
            <w:r>
              <w:rPr>
                <w:rFonts w:cs="Arial"/>
                <w:color w:val="000000"/>
                <w:szCs w:val="20"/>
              </w:rPr>
              <w:t xml:space="preserve">  </w:t>
            </w:r>
            <w:r w:rsidRPr="0020057F">
              <w:rPr>
                <w:rFonts w:cs="Arial"/>
                <w:color w:val="000000"/>
                <w:szCs w:val="20"/>
              </w:rPr>
              <w:t>Median (IQR)</w:t>
            </w:r>
          </w:p>
        </w:tc>
        <w:tc>
          <w:tcPr>
            <w:tcW w:w="1985" w:type="dxa"/>
            <w:tcBorders>
              <w:top w:val="nil"/>
              <w:left w:val="single" w:sz="4" w:space="0" w:color="auto"/>
              <w:bottom w:val="nil"/>
              <w:right w:val="single" w:sz="4" w:space="0" w:color="auto"/>
            </w:tcBorders>
            <w:vAlign w:val="center"/>
          </w:tcPr>
          <w:p w14:paraId="19F03314"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40.1 (39.1-41.1)</w:t>
            </w:r>
          </w:p>
        </w:tc>
        <w:tc>
          <w:tcPr>
            <w:tcW w:w="2126" w:type="dxa"/>
            <w:tcBorders>
              <w:top w:val="nil"/>
              <w:left w:val="single" w:sz="4" w:space="0" w:color="auto"/>
              <w:bottom w:val="nil"/>
              <w:right w:val="single" w:sz="4" w:space="0" w:color="auto"/>
            </w:tcBorders>
            <w:vAlign w:val="center"/>
          </w:tcPr>
          <w:p w14:paraId="2EE4577D"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40.6 (39-41.3)</w:t>
            </w:r>
          </w:p>
        </w:tc>
        <w:tc>
          <w:tcPr>
            <w:tcW w:w="1276" w:type="dxa"/>
            <w:tcBorders>
              <w:top w:val="nil"/>
              <w:left w:val="single" w:sz="4" w:space="0" w:color="auto"/>
              <w:bottom w:val="nil"/>
              <w:right w:val="single" w:sz="4" w:space="0" w:color="auto"/>
            </w:tcBorders>
          </w:tcPr>
          <w:p w14:paraId="0EE31AF2" w14:textId="3D058596" w:rsidR="00840342" w:rsidRPr="0020057F" w:rsidRDefault="00A371CD" w:rsidP="007D4F25">
            <w:pPr>
              <w:spacing w:line="240" w:lineRule="auto"/>
              <w:contextualSpacing w:val="0"/>
              <w:jc w:val="center"/>
              <w:rPr>
                <w:rFonts w:cs="Arial"/>
                <w:color w:val="000000"/>
                <w:szCs w:val="20"/>
              </w:rPr>
            </w:pPr>
            <w:r>
              <w:rPr>
                <w:rFonts w:cs="Arial"/>
                <w:color w:val="000000"/>
                <w:szCs w:val="20"/>
              </w:rPr>
              <w:t>0.70</w:t>
            </w:r>
          </w:p>
        </w:tc>
      </w:tr>
      <w:tr w:rsidR="00840342" w:rsidRPr="00C55907" w14:paraId="24C993A2" w14:textId="398D79E0" w:rsidTr="007404CC">
        <w:trPr>
          <w:trHeight w:val="300"/>
        </w:trPr>
        <w:tc>
          <w:tcPr>
            <w:tcW w:w="4106" w:type="dxa"/>
            <w:tcBorders>
              <w:top w:val="nil"/>
              <w:left w:val="single" w:sz="4" w:space="0" w:color="auto"/>
              <w:bottom w:val="single" w:sz="4" w:space="0" w:color="auto"/>
              <w:right w:val="single" w:sz="4" w:space="0" w:color="auto"/>
            </w:tcBorders>
            <w:vAlign w:val="center"/>
          </w:tcPr>
          <w:p w14:paraId="739B5FA5" w14:textId="77777777" w:rsidR="00840342" w:rsidRPr="0020057F" w:rsidRDefault="00840342" w:rsidP="007D4F25">
            <w:pPr>
              <w:spacing w:line="240" w:lineRule="auto"/>
              <w:contextualSpacing w:val="0"/>
              <w:rPr>
                <w:rFonts w:cs="Arial"/>
                <w:color w:val="000000"/>
                <w:szCs w:val="20"/>
              </w:rPr>
            </w:pPr>
            <w:r w:rsidRPr="0020057F">
              <w:rPr>
                <w:rFonts w:cs="Arial"/>
                <w:color w:val="000000"/>
                <w:szCs w:val="20"/>
              </w:rPr>
              <w:t xml:space="preserve">  Missing</w:t>
            </w:r>
          </w:p>
        </w:tc>
        <w:tc>
          <w:tcPr>
            <w:tcW w:w="1985" w:type="dxa"/>
            <w:tcBorders>
              <w:top w:val="nil"/>
              <w:left w:val="single" w:sz="4" w:space="0" w:color="auto"/>
              <w:bottom w:val="single" w:sz="4" w:space="0" w:color="auto"/>
              <w:right w:val="single" w:sz="4" w:space="0" w:color="auto"/>
            </w:tcBorders>
            <w:vAlign w:val="center"/>
          </w:tcPr>
          <w:p w14:paraId="2AB12CD0"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17</w:t>
            </w:r>
          </w:p>
        </w:tc>
        <w:tc>
          <w:tcPr>
            <w:tcW w:w="2126" w:type="dxa"/>
            <w:tcBorders>
              <w:top w:val="nil"/>
              <w:left w:val="single" w:sz="4" w:space="0" w:color="auto"/>
              <w:bottom w:val="single" w:sz="4" w:space="0" w:color="auto"/>
              <w:right w:val="single" w:sz="4" w:space="0" w:color="auto"/>
            </w:tcBorders>
            <w:vAlign w:val="center"/>
          </w:tcPr>
          <w:p w14:paraId="6A10E261"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6</w:t>
            </w:r>
          </w:p>
        </w:tc>
        <w:tc>
          <w:tcPr>
            <w:tcW w:w="1276" w:type="dxa"/>
            <w:tcBorders>
              <w:top w:val="nil"/>
              <w:left w:val="single" w:sz="4" w:space="0" w:color="auto"/>
              <w:bottom w:val="single" w:sz="4" w:space="0" w:color="auto"/>
              <w:right w:val="single" w:sz="4" w:space="0" w:color="auto"/>
            </w:tcBorders>
          </w:tcPr>
          <w:p w14:paraId="0389568D" w14:textId="77777777" w:rsidR="00840342" w:rsidRPr="0020057F" w:rsidRDefault="00840342" w:rsidP="007D4F25">
            <w:pPr>
              <w:spacing w:line="240" w:lineRule="auto"/>
              <w:contextualSpacing w:val="0"/>
              <w:jc w:val="center"/>
              <w:rPr>
                <w:rFonts w:cs="Arial"/>
                <w:color w:val="000000"/>
                <w:szCs w:val="20"/>
              </w:rPr>
            </w:pPr>
          </w:p>
        </w:tc>
      </w:tr>
      <w:tr w:rsidR="00840342" w:rsidRPr="00C55907" w14:paraId="11C3B219" w14:textId="46CA2056" w:rsidTr="007404CC">
        <w:trPr>
          <w:trHeight w:val="300"/>
        </w:trPr>
        <w:tc>
          <w:tcPr>
            <w:tcW w:w="4106" w:type="dxa"/>
            <w:tcBorders>
              <w:top w:val="single" w:sz="4" w:space="0" w:color="auto"/>
              <w:left w:val="single" w:sz="4" w:space="0" w:color="auto"/>
              <w:bottom w:val="nil"/>
              <w:right w:val="single" w:sz="4" w:space="0" w:color="auto"/>
            </w:tcBorders>
            <w:vAlign w:val="center"/>
          </w:tcPr>
          <w:p w14:paraId="64317302" w14:textId="77777777" w:rsidR="00840342" w:rsidRPr="0020057F" w:rsidRDefault="00840342" w:rsidP="007D4F25">
            <w:pPr>
              <w:spacing w:line="240" w:lineRule="auto"/>
              <w:contextualSpacing w:val="0"/>
              <w:rPr>
                <w:rFonts w:cs="Arial"/>
                <w:i/>
                <w:color w:val="000000"/>
                <w:szCs w:val="20"/>
                <w:u w:val="single"/>
              </w:rPr>
            </w:pPr>
            <w:r w:rsidRPr="0020057F">
              <w:rPr>
                <w:rFonts w:cs="Arial"/>
                <w:i/>
                <w:color w:val="000000"/>
                <w:szCs w:val="20"/>
                <w:u w:val="single"/>
              </w:rPr>
              <w:t>Birth weight (grams):</w:t>
            </w:r>
          </w:p>
        </w:tc>
        <w:tc>
          <w:tcPr>
            <w:tcW w:w="1985" w:type="dxa"/>
            <w:tcBorders>
              <w:top w:val="single" w:sz="4" w:space="0" w:color="auto"/>
              <w:left w:val="single" w:sz="4" w:space="0" w:color="auto"/>
              <w:bottom w:val="nil"/>
              <w:right w:val="single" w:sz="4" w:space="0" w:color="auto"/>
            </w:tcBorders>
            <w:vAlign w:val="center"/>
          </w:tcPr>
          <w:p w14:paraId="581606AA" w14:textId="77777777" w:rsidR="00840342" w:rsidRPr="0020057F" w:rsidRDefault="00840342" w:rsidP="007D4F25">
            <w:pPr>
              <w:spacing w:line="240" w:lineRule="auto"/>
              <w:contextualSpacing w:val="0"/>
              <w:jc w:val="center"/>
              <w:rPr>
                <w:rFonts w:cs="Arial"/>
                <w:color w:val="000000"/>
                <w:szCs w:val="20"/>
              </w:rPr>
            </w:pPr>
          </w:p>
        </w:tc>
        <w:tc>
          <w:tcPr>
            <w:tcW w:w="2126" w:type="dxa"/>
            <w:tcBorders>
              <w:top w:val="single" w:sz="4" w:space="0" w:color="auto"/>
              <w:left w:val="single" w:sz="4" w:space="0" w:color="auto"/>
              <w:bottom w:val="nil"/>
              <w:right w:val="single" w:sz="4" w:space="0" w:color="auto"/>
            </w:tcBorders>
            <w:vAlign w:val="center"/>
          </w:tcPr>
          <w:p w14:paraId="600A9A06" w14:textId="77777777" w:rsidR="00840342" w:rsidRPr="0020057F" w:rsidRDefault="00840342" w:rsidP="007D4F25">
            <w:pPr>
              <w:spacing w:line="240" w:lineRule="auto"/>
              <w:contextualSpacing w:val="0"/>
              <w:jc w:val="center"/>
              <w:rPr>
                <w:rFonts w:cs="Arial"/>
                <w:color w:val="000000"/>
                <w:szCs w:val="20"/>
              </w:rPr>
            </w:pPr>
          </w:p>
        </w:tc>
        <w:tc>
          <w:tcPr>
            <w:tcW w:w="1276" w:type="dxa"/>
            <w:tcBorders>
              <w:top w:val="single" w:sz="4" w:space="0" w:color="auto"/>
              <w:left w:val="single" w:sz="4" w:space="0" w:color="auto"/>
              <w:bottom w:val="nil"/>
              <w:right w:val="single" w:sz="4" w:space="0" w:color="auto"/>
            </w:tcBorders>
          </w:tcPr>
          <w:p w14:paraId="53475729" w14:textId="77777777" w:rsidR="00840342" w:rsidRPr="0020057F" w:rsidRDefault="00840342" w:rsidP="007D4F25">
            <w:pPr>
              <w:spacing w:line="240" w:lineRule="auto"/>
              <w:contextualSpacing w:val="0"/>
              <w:jc w:val="center"/>
              <w:rPr>
                <w:rFonts w:cs="Arial"/>
                <w:color w:val="000000"/>
                <w:szCs w:val="20"/>
              </w:rPr>
            </w:pPr>
          </w:p>
        </w:tc>
      </w:tr>
      <w:tr w:rsidR="00840342" w:rsidRPr="00C55907" w14:paraId="1F797F27" w14:textId="72E7AA84" w:rsidTr="007404CC">
        <w:trPr>
          <w:trHeight w:val="220"/>
        </w:trPr>
        <w:tc>
          <w:tcPr>
            <w:tcW w:w="4106" w:type="dxa"/>
            <w:tcBorders>
              <w:top w:val="nil"/>
              <w:left w:val="single" w:sz="4" w:space="0" w:color="auto"/>
              <w:bottom w:val="nil"/>
              <w:right w:val="single" w:sz="4" w:space="0" w:color="auto"/>
            </w:tcBorders>
            <w:vAlign w:val="center"/>
          </w:tcPr>
          <w:p w14:paraId="1B941B5D" w14:textId="7D459DEF" w:rsidR="00840342" w:rsidRPr="0020057F" w:rsidRDefault="00840342" w:rsidP="007D4F25">
            <w:pPr>
              <w:spacing w:line="240" w:lineRule="auto"/>
              <w:contextualSpacing w:val="0"/>
              <w:rPr>
                <w:rFonts w:cs="Arial"/>
                <w:color w:val="000000"/>
                <w:szCs w:val="20"/>
              </w:rPr>
            </w:pPr>
            <w:r>
              <w:rPr>
                <w:rFonts w:cs="Arial"/>
                <w:color w:val="000000"/>
                <w:szCs w:val="20"/>
              </w:rPr>
              <w:t xml:space="preserve">  </w:t>
            </w:r>
            <w:r w:rsidRPr="0020057F">
              <w:rPr>
                <w:rFonts w:cs="Arial"/>
                <w:color w:val="000000"/>
                <w:szCs w:val="20"/>
              </w:rPr>
              <w:t>Median (IQR)</w:t>
            </w:r>
          </w:p>
        </w:tc>
        <w:tc>
          <w:tcPr>
            <w:tcW w:w="1985" w:type="dxa"/>
            <w:tcBorders>
              <w:top w:val="nil"/>
              <w:left w:val="single" w:sz="4" w:space="0" w:color="auto"/>
              <w:bottom w:val="nil"/>
              <w:right w:val="single" w:sz="4" w:space="0" w:color="auto"/>
            </w:tcBorders>
            <w:vAlign w:val="center"/>
          </w:tcPr>
          <w:p w14:paraId="1BEA6DB1"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3446 (3190-3828)</w:t>
            </w:r>
          </w:p>
        </w:tc>
        <w:tc>
          <w:tcPr>
            <w:tcW w:w="2126" w:type="dxa"/>
            <w:tcBorders>
              <w:top w:val="nil"/>
              <w:left w:val="single" w:sz="4" w:space="0" w:color="auto"/>
              <w:bottom w:val="nil"/>
              <w:right w:val="single" w:sz="4" w:space="0" w:color="auto"/>
            </w:tcBorders>
            <w:vAlign w:val="center"/>
          </w:tcPr>
          <w:p w14:paraId="0B7EEDE7"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3500 (3160-3950)</w:t>
            </w:r>
          </w:p>
        </w:tc>
        <w:tc>
          <w:tcPr>
            <w:tcW w:w="1276" w:type="dxa"/>
            <w:tcBorders>
              <w:top w:val="nil"/>
              <w:left w:val="single" w:sz="4" w:space="0" w:color="auto"/>
              <w:bottom w:val="nil"/>
              <w:right w:val="single" w:sz="4" w:space="0" w:color="auto"/>
            </w:tcBorders>
          </w:tcPr>
          <w:p w14:paraId="3C857600" w14:textId="0EF5D5C4" w:rsidR="00840342" w:rsidRPr="0020057F" w:rsidRDefault="00CD25A9" w:rsidP="007D4F25">
            <w:pPr>
              <w:spacing w:line="240" w:lineRule="auto"/>
              <w:contextualSpacing w:val="0"/>
              <w:jc w:val="center"/>
              <w:rPr>
                <w:rFonts w:cs="Arial"/>
                <w:color w:val="000000"/>
                <w:szCs w:val="20"/>
              </w:rPr>
            </w:pPr>
            <w:r>
              <w:rPr>
                <w:rFonts w:cs="Arial"/>
                <w:color w:val="000000"/>
                <w:szCs w:val="20"/>
              </w:rPr>
              <w:t>0.92</w:t>
            </w:r>
          </w:p>
        </w:tc>
      </w:tr>
      <w:tr w:rsidR="00840342" w:rsidRPr="00C55907" w14:paraId="4F6BD75E" w14:textId="670CB524" w:rsidTr="007404CC">
        <w:trPr>
          <w:trHeight w:val="288"/>
        </w:trPr>
        <w:tc>
          <w:tcPr>
            <w:tcW w:w="4106" w:type="dxa"/>
            <w:tcBorders>
              <w:top w:val="nil"/>
              <w:left w:val="single" w:sz="4" w:space="0" w:color="auto"/>
              <w:bottom w:val="single" w:sz="4" w:space="0" w:color="auto"/>
              <w:right w:val="single" w:sz="4" w:space="0" w:color="auto"/>
            </w:tcBorders>
            <w:vAlign w:val="center"/>
          </w:tcPr>
          <w:p w14:paraId="130FB28B" w14:textId="77777777" w:rsidR="00840342" w:rsidRPr="0020057F" w:rsidRDefault="00840342" w:rsidP="007D4F25">
            <w:pPr>
              <w:spacing w:line="240" w:lineRule="auto"/>
              <w:contextualSpacing w:val="0"/>
              <w:rPr>
                <w:rFonts w:cs="Arial"/>
                <w:color w:val="000000"/>
                <w:szCs w:val="20"/>
              </w:rPr>
            </w:pPr>
            <w:r w:rsidRPr="0020057F">
              <w:rPr>
                <w:rFonts w:cs="Arial"/>
                <w:color w:val="000000"/>
                <w:szCs w:val="20"/>
              </w:rPr>
              <w:t xml:space="preserve">  Missing</w:t>
            </w:r>
          </w:p>
        </w:tc>
        <w:tc>
          <w:tcPr>
            <w:tcW w:w="1985" w:type="dxa"/>
            <w:tcBorders>
              <w:top w:val="nil"/>
              <w:left w:val="single" w:sz="4" w:space="0" w:color="auto"/>
              <w:bottom w:val="single" w:sz="4" w:space="0" w:color="auto"/>
              <w:right w:val="single" w:sz="4" w:space="0" w:color="auto"/>
            </w:tcBorders>
            <w:vAlign w:val="center"/>
          </w:tcPr>
          <w:p w14:paraId="5C413AE3"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0</w:t>
            </w:r>
          </w:p>
        </w:tc>
        <w:tc>
          <w:tcPr>
            <w:tcW w:w="2126" w:type="dxa"/>
            <w:tcBorders>
              <w:top w:val="nil"/>
              <w:left w:val="single" w:sz="4" w:space="0" w:color="auto"/>
              <w:bottom w:val="single" w:sz="4" w:space="0" w:color="auto"/>
              <w:right w:val="single" w:sz="4" w:space="0" w:color="auto"/>
            </w:tcBorders>
            <w:vAlign w:val="center"/>
          </w:tcPr>
          <w:p w14:paraId="4D7CFFBD"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0</w:t>
            </w:r>
          </w:p>
        </w:tc>
        <w:tc>
          <w:tcPr>
            <w:tcW w:w="1276" w:type="dxa"/>
            <w:tcBorders>
              <w:top w:val="nil"/>
              <w:left w:val="single" w:sz="4" w:space="0" w:color="auto"/>
              <w:bottom w:val="single" w:sz="4" w:space="0" w:color="auto"/>
              <w:right w:val="single" w:sz="4" w:space="0" w:color="auto"/>
            </w:tcBorders>
          </w:tcPr>
          <w:p w14:paraId="6D8E096E" w14:textId="77777777" w:rsidR="00840342" w:rsidRPr="0020057F" w:rsidRDefault="00840342" w:rsidP="007D4F25">
            <w:pPr>
              <w:spacing w:line="240" w:lineRule="auto"/>
              <w:contextualSpacing w:val="0"/>
              <w:jc w:val="center"/>
              <w:rPr>
                <w:rFonts w:cs="Arial"/>
                <w:color w:val="000000"/>
                <w:szCs w:val="20"/>
              </w:rPr>
            </w:pPr>
          </w:p>
        </w:tc>
      </w:tr>
      <w:tr w:rsidR="00840342" w:rsidRPr="00C55907" w14:paraId="3FD34BAF" w14:textId="7D0CBB9D" w:rsidTr="007404CC">
        <w:trPr>
          <w:trHeight w:val="269"/>
        </w:trPr>
        <w:tc>
          <w:tcPr>
            <w:tcW w:w="4106" w:type="dxa"/>
            <w:tcBorders>
              <w:top w:val="single" w:sz="4" w:space="0" w:color="auto"/>
              <w:left w:val="single" w:sz="4" w:space="0" w:color="auto"/>
              <w:bottom w:val="nil"/>
              <w:right w:val="single" w:sz="4" w:space="0" w:color="auto"/>
            </w:tcBorders>
            <w:vAlign w:val="center"/>
          </w:tcPr>
          <w:p w14:paraId="77320597" w14:textId="77777777" w:rsidR="00840342" w:rsidRPr="0020057F" w:rsidRDefault="00840342" w:rsidP="007D4F25">
            <w:pPr>
              <w:spacing w:line="240" w:lineRule="auto"/>
              <w:contextualSpacing w:val="0"/>
              <w:rPr>
                <w:rFonts w:cs="Arial"/>
                <w:i/>
                <w:color w:val="000000"/>
                <w:szCs w:val="20"/>
                <w:u w:val="single"/>
              </w:rPr>
            </w:pPr>
            <w:r w:rsidRPr="0020057F">
              <w:rPr>
                <w:rFonts w:cs="Arial"/>
                <w:i/>
                <w:color w:val="000000"/>
                <w:szCs w:val="20"/>
                <w:u w:val="single"/>
              </w:rPr>
              <w:t>Delivery complications, n (%):</w:t>
            </w:r>
          </w:p>
        </w:tc>
        <w:tc>
          <w:tcPr>
            <w:tcW w:w="1985" w:type="dxa"/>
            <w:tcBorders>
              <w:top w:val="single" w:sz="4" w:space="0" w:color="auto"/>
              <w:left w:val="single" w:sz="4" w:space="0" w:color="auto"/>
              <w:bottom w:val="nil"/>
              <w:right w:val="single" w:sz="4" w:space="0" w:color="auto"/>
            </w:tcBorders>
            <w:vAlign w:val="center"/>
          </w:tcPr>
          <w:p w14:paraId="550D66E4"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109 (76)</w:t>
            </w:r>
          </w:p>
        </w:tc>
        <w:tc>
          <w:tcPr>
            <w:tcW w:w="2126" w:type="dxa"/>
            <w:tcBorders>
              <w:top w:val="single" w:sz="4" w:space="0" w:color="auto"/>
              <w:left w:val="single" w:sz="4" w:space="0" w:color="auto"/>
              <w:bottom w:val="nil"/>
              <w:right w:val="single" w:sz="4" w:space="0" w:color="auto"/>
            </w:tcBorders>
            <w:vAlign w:val="center"/>
          </w:tcPr>
          <w:p w14:paraId="7E312E89"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25 (66)</w:t>
            </w:r>
          </w:p>
        </w:tc>
        <w:tc>
          <w:tcPr>
            <w:tcW w:w="1276" w:type="dxa"/>
            <w:tcBorders>
              <w:top w:val="single" w:sz="4" w:space="0" w:color="auto"/>
              <w:left w:val="single" w:sz="4" w:space="0" w:color="auto"/>
              <w:bottom w:val="nil"/>
              <w:right w:val="single" w:sz="4" w:space="0" w:color="auto"/>
            </w:tcBorders>
          </w:tcPr>
          <w:p w14:paraId="6C868393" w14:textId="2A4E46A6" w:rsidR="00840342" w:rsidRPr="0020057F" w:rsidRDefault="00B0636C" w:rsidP="007D4F25">
            <w:pPr>
              <w:spacing w:line="240" w:lineRule="auto"/>
              <w:contextualSpacing w:val="0"/>
              <w:jc w:val="center"/>
              <w:rPr>
                <w:rFonts w:cs="Arial"/>
                <w:color w:val="000000"/>
                <w:szCs w:val="20"/>
              </w:rPr>
            </w:pPr>
            <w:r>
              <w:rPr>
                <w:rFonts w:cs="Arial"/>
                <w:color w:val="000000"/>
                <w:szCs w:val="20"/>
              </w:rPr>
              <w:t>0.19</w:t>
            </w:r>
          </w:p>
        </w:tc>
      </w:tr>
      <w:tr w:rsidR="00840342" w:rsidRPr="00C55907" w14:paraId="10EBAAEB" w14:textId="7F727CE2" w:rsidTr="007404CC">
        <w:trPr>
          <w:trHeight w:val="292"/>
        </w:trPr>
        <w:tc>
          <w:tcPr>
            <w:tcW w:w="4106" w:type="dxa"/>
            <w:tcBorders>
              <w:top w:val="nil"/>
              <w:left w:val="single" w:sz="4" w:space="0" w:color="auto"/>
              <w:bottom w:val="single" w:sz="4" w:space="0" w:color="auto"/>
              <w:right w:val="single" w:sz="4" w:space="0" w:color="auto"/>
            </w:tcBorders>
            <w:vAlign w:val="center"/>
          </w:tcPr>
          <w:p w14:paraId="280B539D" w14:textId="77777777" w:rsidR="00840342" w:rsidRPr="0020057F" w:rsidRDefault="00840342" w:rsidP="007D4F25">
            <w:pPr>
              <w:spacing w:line="240" w:lineRule="auto"/>
              <w:contextualSpacing w:val="0"/>
              <w:rPr>
                <w:rFonts w:cs="Arial"/>
                <w:color w:val="000000"/>
                <w:szCs w:val="20"/>
              </w:rPr>
            </w:pPr>
            <w:r w:rsidRPr="0020057F">
              <w:rPr>
                <w:rFonts w:cs="Arial"/>
                <w:color w:val="000000"/>
                <w:szCs w:val="20"/>
              </w:rPr>
              <w:t xml:space="preserve">  Missing </w:t>
            </w:r>
          </w:p>
        </w:tc>
        <w:tc>
          <w:tcPr>
            <w:tcW w:w="1985" w:type="dxa"/>
            <w:tcBorders>
              <w:top w:val="nil"/>
              <w:left w:val="single" w:sz="4" w:space="0" w:color="auto"/>
              <w:bottom w:val="single" w:sz="4" w:space="0" w:color="auto"/>
              <w:right w:val="single" w:sz="4" w:space="0" w:color="auto"/>
            </w:tcBorders>
            <w:vAlign w:val="center"/>
          </w:tcPr>
          <w:p w14:paraId="55937C1C"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2</w:t>
            </w:r>
          </w:p>
        </w:tc>
        <w:tc>
          <w:tcPr>
            <w:tcW w:w="2126" w:type="dxa"/>
            <w:tcBorders>
              <w:top w:val="nil"/>
              <w:left w:val="single" w:sz="4" w:space="0" w:color="auto"/>
              <w:bottom w:val="single" w:sz="4" w:space="0" w:color="auto"/>
              <w:right w:val="single" w:sz="4" w:space="0" w:color="auto"/>
            </w:tcBorders>
            <w:vAlign w:val="center"/>
          </w:tcPr>
          <w:p w14:paraId="160D225B"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1</w:t>
            </w:r>
          </w:p>
        </w:tc>
        <w:tc>
          <w:tcPr>
            <w:tcW w:w="1276" w:type="dxa"/>
            <w:tcBorders>
              <w:top w:val="nil"/>
              <w:left w:val="single" w:sz="4" w:space="0" w:color="auto"/>
              <w:bottom w:val="single" w:sz="4" w:space="0" w:color="auto"/>
              <w:right w:val="single" w:sz="4" w:space="0" w:color="auto"/>
            </w:tcBorders>
          </w:tcPr>
          <w:p w14:paraId="662DEC40" w14:textId="6456B912" w:rsidR="00840342" w:rsidRPr="0020057F" w:rsidRDefault="00840342" w:rsidP="00B0636C">
            <w:pPr>
              <w:spacing w:line="240" w:lineRule="auto"/>
              <w:contextualSpacing w:val="0"/>
              <w:rPr>
                <w:rFonts w:cs="Arial"/>
                <w:color w:val="000000"/>
                <w:szCs w:val="20"/>
              </w:rPr>
            </w:pPr>
          </w:p>
        </w:tc>
      </w:tr>
      <w:tr w:rsidR="00840342" w:rsidRPr="00C55907" w14:paraId="014774E0" w14:textId="0ACD40B9" w:rsidTr="007404CC">
        <w:trPr>
          <w:trHeight w:val="263"/>
        </w:trPr>
        <w:tc>
          <w:tcPr>
            <w:tcW w:w="4106" w:type="dxa"/>
            <w:tcBorders>
              <w:top w:val="single" w:sz="4" w:space="0" w:color="auto"/>
              <w:left w:val="single" w:sz="4" w:space="0" w:color="auto"/>
              <w:bottom w:val="nil"/>
              <w:right w:val="single" w:sz="4" w:space="0" w:color="auto"/>
            </w:tcBorders>
            <w:vAlign w:val="center"/>
          </w:tcPr>
          <w:p w14:paraId="3C08B324" w14:textId="77777777" w:rsidR="00840342" w:rsidRPr="0020057F" w:rsidRDefault="00840342" w:rsidP="007D4F25">
            <w:pPr>
              <w:spacing w:line="240" w:lineRule="auto"/>
              <w:contextualSpacing w:val="0"/>
              <w:rPr>
                <w:rFonts w:cs="Arial"/>
                <w:i/>
                <w:color w:val="000000"/>
                <w:szCs w:val="20"/>
                <w:u w:val="single"/>
              </w:rPr>
            </w:pPr>
            <w:r w:rsidRPr="0020057F">
              <w:rPr>
                <w:rFonts w:cs="Arial"/>
                <w:i/>
                <w:color w:val="000000"/>
                <w:szCs w:val="20"/>
                <w:u w:val="single"/>
              </w:rPr>
              <w:t>Apgar score ≤5 at 10 minutes, n (%):</w:t>
            </w:r>
          </w:p>
        </w:tc>
        <w:tc>
          <w:tcPr>
            <w:tcW w:w="1985" w:type="dxa"/>
            <w:tcBorders>
              <w:top w:val="single" w:sz="4" w:space="0" w:color="auto"/>
              <w:left w:val="single" w:sz="4" w:space="0" w:color="auto"/>
              <w:bottom w:val="nil"/>
              <w:right w:val="single" w:sz="4" w:space="0" w:color="auto"/>
            </w:tcBorders>
            <w:vAlign w:val="center"/>
          </w:tcPr>
          <w:p w14:paraId="34CD47A4"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83 (72)</w:t>
            </w:r>
          </w:p>
        </w:tc>
        <w:tc>
          <w:tcPr>
            <w:tcW w:w="2126" w:type="dxa"/>
            <w:tcBorders>
              <w:top w:val="single" w:sz="4" w:space="0" w:color="auto"/>
              <w:left w:val="single" w:sz="4" w:space="0" w:color="auto"/>
              <w:bottom w:val="nil"/>
              <w:right w:val="single" w:sz="4" w:space="0" w:color="auto"/>
            </w:tcBorders>
            <w:vAlign w:val="center"/>
          </w:tcPr>
          <w:p w14:paraId="42423712"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27 (79)</w:t>
            </w:r>
          </w:p>
        </w:tc>
        <w:tc>
          <w:tcPr>
            <w:tcW w:w="1276" w:type="dxa"/>
            <w:tcBorders>
              <w:top w:val="single" w:sz="4" w:space="0" w:color="auto"/>
              <w:left w:val="single" w:sz="4" w:space="0" w:color="auto"/>
              <w:bottom w:val="nil"/>
              <w:right w:val="single" w:sz="4" w:space="0" w:color="auto"/>
            </w:tcBorders>
          </w:tcPr>
          <w:p w14:paraId="7F38BB24" w14:textId="4B4D0264" w:rsidR="00840342" w:rsidRPr="0020057F" w:rsidRDefault="00B0636C" w:rsidP="007D4F25">
            <w:pPr>
              <w:spacing w:line="240" w:lineRule="auto"/>
              <w:contextualSpacing w:val="0"/>
              <w:jc w:val="center"/>
              <w:rPr>
                <w:rFonts w:cs="Arial"/>
                <w:color w:val="000000"/>
                <w:szCs w:val="20"/>
              </w:rPr>
            </w:pPr>
            <w:r>
              <w:rPr>
                <w:rFonts w:cs="Arial"/>
                <w:color w:val="000000"/>
                <w:szCs w:val="20"/>
              </w:rPr>
              <w:t>0.40</w:t>
            </w:r>
          </w:p>
        </w:tc>
      </w:tr>
      <w:tr w:rsidR="00840342" w:rsidRPr="00C55907" w14:paraId="445B4BE5" w14:textId="3E704E49" w:rsidTr="007404CC">
        <w:trPr>
          <w:trHeight w:val="300"/>
        </w:trPr>
        <w:tc>
          <w:tcPr>
            <w:tcW w:w="4106" w:type="dxa"/>
            <w:tcBorders>
              <w:top w:val="nil"/>
              <w:left w:val="single" w:sz="4" w:space="0" w:color="auto"/>
              <w:bottom w:val="single" w:sz="4" w:space="0" w:color="auto"/>
              <w:right w:val="single" w:sz="4" w:space="0" w:color="auto"/>
            </w:tcBorders>
            <w:vAlign w:val="center"/>
          </w:tcPr>
          <w:p w14:paraId="2D5B65DB" w14:textId="77777777" w:rsidR="00840342" w:rsidRPr="0020057F" w:rsidRDefault="00840342" w:rsidP="007D4F25">
            <w:pPr>
              <w:spacing w:line="240" w:lineRule="auto"/>
              <w:contextualSpacing w:val="0"/>
              <w:rPr>
                <w:rFonts w:cs="Arial"/>
                <w:color w:val="000000"/>
                <w:szCs w:val="20"/>
              </w:rPr>
            </w:pPr>
            <w:r w:rsidRPr="0020057F">
              <w:rPr>
                <w:rFonts w:cs="Arial"/>
                <w:color w:val="000000"/>
                <w:szCs w:val="20"/>
              </w:rPr>
              <w:t xml:space="preserve">  Missing</w:t>
            </w:r>
          </w:p>
        </w:tc>
        <w:tc>
          <w:tcPr>
            <w:tcW w:w="1985" w:type="dxa"/>
            <w:tcBorders>
              <w:top w:val="nil"/>
              <w:left w:val="single" w:sz="4" w:space="0" w:color="auto"/>
              <w:bottom w:val="single" w:sz="4" w:space="0" w:color="auto"/>
              <w:right w:val="single" w:sz="4" w:space="0" w:color="auto"/>
            </w:tcBorders>
            <w:vAlign w:val="center"/>
          </w:tcPr>
          <w:p w14:paraId="265F4A0B"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30</w:t>
            </w:r>
          </w:p>
        </w:tc>
        <w:tc>
          <w:tcPr>
            <w:tcW w:w="2126" w:type="dxa"/>
            <w:tcBorders>
              <w:top w:val="nil"/>
              <w:left w:val="single" w:sz="4" w:space="0" w:color="auto"/>
              <w:bottom w:val="single" w:sz="4" w:space="0" w:color="auto"/>
              <w:right w:val="single" w:sz="4" w:space="0" w:color="auto"/>
            </w:tcBorders>
            <w:vAlign w:val="center"/>
          </w:tcPr>
          <w:p w14:paraId="30A851EA"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5</w:t>
            </w:r>
          </w:p>
        </w:tc>
        <w:tc>
          <w:tcPr>
            <w:tcW w:w="1276" w:type="dxa"/>
            <w:tcBorders>
              <w:top w:val="nil"/>
              <w:left w:val="single" w:sz="4" w:space="0" w:color="auto"/>
              <w:bottom w:val="single" w:sz="4" w:space="0" w:color="auto"/>
              <w:right w:val="single" w:sz="4" w:space="0" w:color="auto"/>
            </w:tcBorders>
          </w:tcPr>
          <w:p w14:paraId="75782A3F" w14:textId="77777777" w:rsidR="00840342" w:rsidRPr="0020057F" w:rsidRDefault="00840342" w:rsidP="007D4F25">
            <w:pPr>
              <w:spacing w:line="240" w:lineRule="auto"/>
              <w:contextualSpacing w:val="0"/>
              <w:jc w:val="center"/>
              <w:rPr>
                <w:rFonts w:cs="Arial"/>
                <w:color w:val="000000"/>
                <w:szCs w:val="20"/>
              </w:rPr>
            </w:pPr>
          </w:p>
        </w:tc>
      </w:tr>
      <w:tr w:rsidR="00840342" w:rsidRPr="00C55907" w14:paraId="046FC1BC" w14:textId="1DF9AA06" w:rsidTr="007404CC">
        <w:trPr>
          <w:trHeight w:val="362"/>
        </w:trPr>
        <w:tc>
          <w:tcPr>
            <w:tcW w:w="8217" w:type="dxa"/>
            <w:gridSpan w:val="3"/>
            <w:vAlign w:val="center"/>
          </w:tcPr>
          <w:p w14:paraId="7D7B7621" w14:textId="77777777" w:rsidR="00840342" w:rsidRPr="0020057F" w:rsidRDefault="00840342" w:rsidP="007D4F25">
            <w:pPr>
              <w:spacing w:line="240" w:lineRule="auto"/>
              <w:contextualSpacing w:val="0"/>
              <w:rPr>
                <w:rFonts w:cs="Arial"/>
                <w:b/>
                <w:szCs w:val="20"/>
                <w:highlight w:val="yellow"/>
              </w:rPr>
            </w:pPr>
            <w:r w:rsidRPr="0020057F">
              <w:rPr>
                <w:rFonts w:cs="Arial"/>
                <w:b/>
                <w:szCs w:val="20"/>
              </w:rPr>
              <w:lastRenderedPageBreak/>
              <w:t>Outcomes at 6-7 years</w:t>
            </w:r>
          </w:p>
        </w:tc>
        <w:tc>
          <w:tcPr>
            <w:tcW w:w="1276" w:type="dxa"/>
          </w:tcPr>
          <w:p w14:paraId="0DFC7AD4" w14:textId="77777777" w:rsidR="00840342" w:rsidRPr="0020057F" w:rsidRDefault="00840342" w:rsidP="007D4F25">
            <w:pPr>
              <w:spacing w:line="240" w:lineRule="auto"/>
              <w:contextualSpacing w:val="0"/>
              <w:rPr>
                <w:rFonts w:cs="Arial"/>
                <w:b/>
                <w:szCs w:val="20"/>
              </w:rPr>
            </w:pPr>
          </w:p>
        </w:tc>
      </w:tr>
      <w:tr w:rsidR="00840342" w:rsidRPr="00C55907" w14:paraId="7A573FE3" w14:textId="2A00D7E8" w:rsidTr="007404CC">
        <w:trPr>
          <w:trHeight w:val="255"/>
        </w:trPr>
        <w:tc>
          <w:tcPr>
            <w:tcW w:w="4106" w:type="dxa"/>
            <w:tcBorders>
              <w:top w:val="single" w:sz="4" w:space="0" w:color="auto"/>
              <w:left w:val="single" w:sz="4" w:space="0" w:color="auto"/>
              <w:bottom w:val="nil"/>
              <w:right w:val="single" w:sz="4" w:space="0" w:color="auto"/>
            </w:tcBorders>
            <w:vAlign w:val="center"/>
          </w:tcPr>
          <w:p w14:paraId="4E67F295" w14:textId="77777777" w:rsidR="00840342" w:rsidRPr="0020057F" w:rsidRDefault="00840342" w:rsidP="007D4F25">
            <w:pPr>
              <w:spacing w:line="240" w:lineRule="auto"/>
              <w:contextualSpacing w:val="0"/>
              <w:rPr>
                <w:rFonts w:cs="Arial"/>
                <w:i/>
                <w:color w:val="000000"/>
                <w:szCs w:val="20"/>
                <w:u w:val="single"/>
              </w:rPr>
            </w:pPr>
            <w:r w:rsidRPr="0020057F">
              <w:rPr>
                <w:rFonts w:cs="Arial"/>
                <w:i/>
                <w:szCs w:val="20"/>
                <w:u w:val="single"/>
              </w:rPr>
              <w:t>Normal neurological function, n (%):</w:t>
            </w:r>
          </w:p>
        </w:tc>
        <w:tc>
          <w:tcPr>
            <w:tcW w:w="1985" w:type="dxa"/>
            <w:tcBorders>
              <w:top w:val="single" w:sz="4" w:space="0" w:color="auto"/>
              <w:left w:val="single" w:sz="4" w:space="0" w:color="auto"/>
              <w:bottom w:val="nil"/>
              <w:right w:val="single" w:sz="4" w:space="0" w:color="auto"/>
            </w:tcBorders>
            <w:vAlign w:val="center"/>
          </w:tcPr>
          <w:p w14:paraId="04D21B32"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85 (59)</w:t>
            </w:r>
          </w:p>
        </w:tc>
        <w:tc>
          <w:tcPr>
            <w:tcW w:w="2126" w:type="dxa"/>
            <w:tcBorders>
              <w:top w:val="single" w:sz="4" w:space="0" w:color="auto"/>
              <w:left w:val="single" w:sz="4" w:space="0" w:color="auto"/>
              <w:bottom w:val="nil"/>
              <w:right w:val="single" w:sz="4" w:space="0" w:color="auto"/>
            </w:tcBorders>
            <w:vAlign w:val="center"/>
          </w:tcPr>
          <w:p w14:paraId="0B69F135" w14:textId="77777777" w:rsidR="00840342" w:rsidRPr="0020057F" w:rsidRDefault="00840342" w:rsidP="007D4F25">
            <w:pPr>
              <w:spacing w:line="240" w:lineRule="auto"/>
              <w:contextualSpacing w:val="0"/>
              <w:jc w:val="center"/>
              <w:rPr>
                <w:rFonts w:cs="Arial"/>
                <w:szCs w:val="20"/>
              </w:rPr>
            </w:pPr>
            <w:r w:rsidRPr="0020057F">
              <w:rPr>
                <w:rFonts w:cs="Arial"/>
                <w:szCs w:val="20"/>
              </w:rPr>
              <w:t>20 (51)</w:t>
            </w:r>
          </w:p>
        </w:tc>
        <w:tc>
          <w:tcPr>
            <w:tcW w:w="1276" w:type="dxa"/>
            <w:tcBorders>
              <w:top w:val="single" w:sz="4" w:space="0" w:color="auto"/>
              <w:left w:val="single" w:sz="4" w:space="0" w:color="auto"/>
              <w:bottom w:val="nil"/>
              <w:right w:val="single" w:sz="4" w:space="0" w:color="auto"/>
            </w:tcBorders>
          </w:tcPr>
          <w:p w14:paraId="7D679E4B" w14:textId="21501D16" w:rsidR="00840342" w:rsidRPr="0020057F" w:rsidRDefault="00B0636C" w:rsidP="007D4F25">
            <w:pPr>
              <w:spacing w:line="240" w:lineRule="auto"/>
              <w:contextualSpacing w:val="0"/>
              <w:jc w:val="center"/>
              <w:rPr>
                <w:rFonts w:cs="Arial"/>
                <w:szCs w:val="20"/>
              </w:rPr>
            </w:pPr>
            <w:r>
              <w:rPr>
                <w:rFonts w:cs="Arial"/>
                <w:szCs w:val="20"/>
              </w:rPr>
              <w:t>0.41</w:t>
            </w:r>
          </w:p>
        </w:tc>
      </w:tr>
      <w:tr w:rsidR="00840342" w:rsidRPr="00C55907" w14:paraId="066B9E63" w14:textId="0B309A3C" w:rsidTr="007404CC">
        <w:trPr>
          <w:trHeight w:val="279"/>
        </w:trPr>
        <w:tc>
          <w:tcPr>
            <w:tcW w:w="4106" w:type="dxa"/>
            <w:tcBorders>
              <w:top w:val="nil"/>
              <w:left w:val="single" w:sz="4" w:space="0" w:color="auto"/>
              <w:bottom w:val="single" w:sz="4" w:space="0" w:color="auto"/>
              <w:right w:val="single" w:sz="4" w:space="0" w:color="auto"/>
            </w:tcBorders>
            <w:vAlign w:val="center"/>
          </w:tcPr>
          <w:p w14:paraId="003AEC2B" w14:textId="77777777" w:rsidR="00840342" w:rsidRPr="0020057F" w:rsidRDefault="00840342" w:rsidP="007D4F25">
            <w:pPr>
              <w:spacing w:line="240" w:lineRule="auto"/>
              <w:contextualSpacing w:val="0"/>
              <w:rPr>
                <w:rFonts w:cs="Arial"/>
                <w:szCs w:val="20"/>
              </w:rPr>
            </w:pPr>
            <w:r w:rsidRPr="0020057F">
              <w:rPr>
                <w:rFonts w:cs="Arial"/>
                <w:szCs w:val="20"/>
              </w:rPr>
              <w:t xml:space="preserve">  Missing</w:t>
            </w:r>
          </w:p>
        </w:tc>
        <w:tc>
          <w:tcPr>
            <w:tcW w:w="1985" w:type="dxa"/>
            <w:tcBorders>
              <w:top w:val="nil"/>
              <w:left w:val="single" w:sz="4" w:space="0" w:color="auto"/>
              <w:bottom w:val="single" w:sz="4" w:space="0" w:color="auto"/>
              <w:right w:val="single" w:sz="4" w:space="0" w:color="auto"/>
            </w:tcBorders>
            <w:vAlign w:val="center"/>
          </w:tcPr>
          <w:p w14:paraId="6F82D51B"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0</w:t>
            </w:r>
          </w:p>
        </w:tc>
        <w:tc>
          <w:tcPr>
            <w:tcW w:w="2126" w:type="dxa"/>
            <w:tcBorders>
              <w:top w:val="nil"/>
              <w:left w:val="single" w:sz="4" w:space="0" w:color="auto"/>
              <w:bottom w:val="single" w:sz="4" w:space="0" w:color="auto"/>
              <w:right w:val="single" w:sz="4" w:space="0" w:color="auto"/>
            </w:tcBorders>
            <w:vAlign w:val="center"/>
          </w:tcPr>
          <w:p w14:paraId="09366273" w14:textId="77777777" w:rsidR="00840342" w:rsidRPr="0020057F" w:rsidRDefault="00840342" w:rsidP="007D4F25">
            <w:pPr>
              <w:spacing w:line="240" w:lineRule="auto"/>
              <w:contextualSpacing w:val="0"/>
              <w:jc w:val="center"/>
              <w:rPr>
                <w:rFonts w:cs="Arial"/>
                <w:szCs w:val="20"/>
              </w:rPr>
            </w:pPr>
            <w:r w:rsidRPr="0020057F">
              <w:rPr>
                <w:rFonts w:cs="Arial"/>
                <w:szCs w:val="20"/>
              </w:rPr>
              <w:t>0</w:t>
            </w:r>
          </w:p>
        </w:tc>
        <w:tc>
          <w:tcPr>
            <w:tcW w:w="1276" w:type="dxa"/>
            <w:tcBorders>
              <w:top w:val="nil"/>
              <w:left w:val="single" w:sz="4" w:space="0" w:color="auto"/>
              <w:bottom w:val="single" w:sz="4" w:space="0" w:color="auto"/>
              <w:right w:val="single" w:sz="4" w:space="0" w:color="auto"/>
            </w:tcBorders>
          </w:tcPr>
          <w:p w14:paraId="6299B45B" w14:textId="77777777" w:rsidR="00840342" w:rsidRPr="0020057F" w:rsidRDefault="00840342" w:rsidP="007D4F25">
            <w:pPr>
              <w:spacing w:line="240" w:lineRule="auto"/>
              <w:contextualSpacing w:val="0"/>
              <w:jc w:val="center"/>
              <w:rPr>
                <w:rFonts w:cs="Arial"/>
                <w:szCs w:val="20"/>
              </w:rPr>
            </w:pPr>
          </w:p>
        </w:tc>
      </w:tr>
      <w:tr w:rsidR="00840342" w:rsidRPr="00C55907" w14:paraId="5025C1D2" w14:textId="3DA8E89E" w:rsidTr="007404CC">
        <w:trPr>
          <w:trHeight w:val="268"/>
        </w:trPr>
        <w:tc>
          <w:tcPr>
            <w:tcW w:w="4106" w:type="dxa"/>
            <w:tcBorders>
              <w:top w:val="single" w:sz="4" w:space="0" w:color="auto"/>
              <w:left w:val="single" w:sz="4" w:space="0" w:color="auto"/>
              <w:bottom w:val="nil"/>
              <w:right w:val="single" w:sz="4" w:space="0" w:color="auto"/>
            </w:tcBorders>
            <w:vAlign w:val="center"/>
          </w:tcPr>
          <w:p w14:paraId="69A7EFD0" w14:textId="77777777" w:rsidR="00840342" w:rsidRPr="0020057F" w:rsidRDefault="00840342" w:rsidP="007D4F25">
            <w:pPr>
              <w:spacing w:line="240" w:lineRule="auto"/>
              <w:contextualSpacing w:val="0"/>
              <w:rPr>
                <w:rFonts w:cs="Arial"/>
                <w:i/>
                <w:szCs w:val="20"/>
                <w:u w:val="single"/>
              </w:rPr>
            </w:pPr>
            <w:r>
              <w:rPr>
                <w:rFonts w:cs="Arial"/>
                <w:i/>
                <w:szCs w:val="20"/>
                <w:u w:val="single"/>
              </w:rPr>
              <w:t>IQ ≥</w:t>
            </w:r>
            <w:r w:rsidRPr="0020057F">
              <w:rPr>
                <w:rFonts w:cs="Arial"/>
                <w:i/>
                <w:szCs w:val="20"/>
                <w:u w:val="single"/>
              </w:rPr>
              <w:t xml:space="preserve"> 85, </w:t>
            </w:r>
            <w:r w:rsidRPr="0020057F">
              <w:rPr>
                <w:rFonts w:cs="Arial"/>
                <w:i/>
                <w:color w:val="000000"/>
                <w:szCs w:val="20"/>
                <w:u w:val="single"/>
              </w:rPr>
              <w:t>n (%)</w:t>
            </w:r>
          </w:p>
        </w:tc>
        <w:tc>
          <w:tcPr>
            <w:tcW w:w="1985" w:type="dxa"/>
            <w:tcBorders>
              <w:top w:val="single" w:sz="4" w:space="0" w:color="auto"/>
              <w:left w:val="single" w:sz="4" w:space="0" w:color="auto"/>
              <w:bottom w:val="nil"/>
              <w:right w:val="single" w:sz="4" w:space="0" w:color="auto"/>
            </w:tcBorders>
            <w:vAlign w:val="center"/>
          </w:tcPr>
          <w:p w14:paraId="6AA7F313"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102 (72)</w:t>
            </w:r>
          </w:p>
        </w:tc>
        <w:tc>
          <w:tcPr>
            <w:tcW w:w="2126" w:type="dxa"/>
            <w:tcBorders>
              <w:top w:val="single" w:sz="4" w:space="0" w:color="auto"/>
              <w:left w:val="single" w:sz="4" w:space="0" w:color="auto"/>
              <w:bottom w:val="nil"/>
              <w:right w:val="single" w:sz="4" w:space="0" w:color="auto"/>
            </w:tcBorders>
            <w:vAlign w:val="center"/>
          </w:tcPr>
          <w:p w14:paraId="48250B0D"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25 (64)</w:t>
            </w:r>
          </w:p>
        </w:tc>
        <w:tc>
          <w:tcPr>
            <w:tcW w:w="1276" w:type="dxa"/>
            <w:tcBorders>
              <w:top w:val="single" w:sz="4" w:space="0" w:color="auto"/>
              <w:left w:val="single" w:sz="4" w:space="0" w:color="auto"/>
              <w:bottom w:val="nil"/>
              <w:right w:val="single" w:sz="4" w:space="0" w:color="auto"/>
            </w:tcBorders>
          </w:tcPr>
          <w:p w14:paraId="13F0BBE9" w14:textId="0BD59CCC" w:rsidR="00840342" w:rsidRPr="0020057F" w:rsidRDefault="00B0636C" w:rsidP="007D4F25">
            <w:pPr>
              <w:spacing w:line="240" w:lineRule="auto"/>
              <w:contextualSpacing w:val="0"/>
              <w:jc w:val="center"/>
              <w:rPr>
                <w:rFonts w:cs="Arial"/>
                <w:color w:val="000000"/>
                <w:szCs w:val="20"/>
              </w:rPr>
            </w:pPr>
            <w:r>
              <w:rPr>
                <w:rFonts w:cs="Arial"/>
                <w:color w:val="000000"/>
                <w:szCs w:val="20"/>
              </w:rPr>
              <w:t>0.35</w:t>
            </w:r>
          </w:p>
        </w:tc>
      </w:tr>
      <w:tr w:rsidR="00840342" w:rsidRPr="00AF4E6C" w14:paraId="2069114B" w14:textId="15658A33" w:rsidTr="007404CC">
        <w:trPr>
          <w:trHeight w:val="306"/>
        </w:trPr>
        <w:tc>
          <w:tcPr>
            <w:tcW w:w="4106" w:type="dxa"/>
            <w:tcBorders>
              <w:top w:val="nil"/>
              <w:left w:val="single" w:sz="4" w:space="0" w:color="auto"/>
              <w:bottom w:val="single" w:sz="4" w:space="0" w:color="auto"/>
              <w:right w:val="single" w:sz="4" w:space="0" w:color="auto"/>
            </w:tcBorders>
            <w:vAlign w:val="center"/>
          </w:tcPr>
          <w:p w14:paraId="538975CC" w14:textId="77777777" w:rsidR="00840342" w:rsidRPr="0020057F" w:rsidRDefault="00840342" w:rsidP="007D4F25">
            <w:pPr>
              <w:spacing w:line="240" w:lineRule="auto"/>
              <w:contextualSpacing w:val="0"/>
              <w:rPr>
                <w:rFonts w:cs="Arial"/>
                <w:szCs w:val="20"/>
              </w:rPr>
            </w:pPr>
            <w:r w:rsidRPr="0020057F">
              <w:rPr>
                <w:rFonts w:cs="Arial"/>
                <w:szCs w:val="20"/>
              </w:rPr>
              <w:t xml:space="preserve">  Missing</w:t>
            </w:r>
          </w:p>
        </w:tc>
        <w:tc>
          <w:tcPr>
            <w:tcW w:w="1985" w:type="dxa"/>
            <w:tcBorders>
              <w:top w:val="nil"/>
              <w:left w:val="single" w:sz="4" w:space="0" w:color="auto"/>
              <w:bottom w:val="single" w:sz="4" w:space="0" w:color="auto"/>
              <w:right w:val="single" w:sz="4" w:space="0" w:color="auto"/>
            </w:tcBorders>
            <w:vAlign w:val="center"/>
          </w:tcPr>
          <w:p w14:paraId="5B78EB26"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3</w:t>
            </w:r>
          </w:p>
        </w:tc>
        <w:tc>
          <w:tcPr>
            <w:tcW w:w="2126" w:type="dxa"/>
            <w:tcBorders>
              <w:top w:val="nil"/>
              <w:left w:val="single" w:sz="4" w:space="0" w:color="auto"/>
              <w:bottom w:val="single" w:sz="4" w:space="0" w:color="auto"/>
              <w:right w:val="single" w:sz="4" w:space="0" w:color="auto"/>
            </w:tcBorders>
            <w:vAlign w:val="center"/>
          </w:tcPr>
          <w:p w14:paraId="48E1FB0E" w14:textId="77777777" w:rsidR="00840342" w:rsidRPr="0020057F" w:rsidRDefault="00840342" w:rsidP="007D4F25">
            <w:pPr>
              <w:spacing w:line="240" w:lineRule="auto"/>
              <w:contextualSpacing w:val="0"/>
              <w:jc w:val="center"/>
              <w:rPr>
                <w:rFonts w:cs="Arial"/>
                <w:color w:val="000000"/>
                <w:szCs w:val="20"/>
              </w:rPr>
            </w:pPr>
            <w:r w:rsidRPr="0020057F">
              <w:rPr>
                <w:rFonts w:cs="Arial"/>
                <w:color w:val="000000"/>
                <w:szCs w:val="20"/>
              </w:rPr>
              <w:t>0</w:t>
            </w:r>
          </w:p>
        </w:tc>
        <w:tc>
          <w:tcPr>
            <w:tcW w:w="1276" w:type="dxa"/>
            <w:tcBorders>
              <w:top w:val="nil"/>
              <w:left w:val="single" w:sz="4" w:space="0" w:color="auto"/>
              <w:bottom w:val="single" w:sz="4" w:space="0" w:color="auto"/>
              <w:right w:val="single" w:sz="4" w:space="0" w:color="auto"/>
            </w:tcBorders>
          </w:tcPr>
          <w:p w14:paraId="737394F9" w14:textId="77777777" w:rsidR="00840342" w:rsidRPr="0020057F" w:rsidRDefault="00840342" w:rsidP="007D4F25">
            <w:pPr>
              <w:spacing w:line="240" w:lineRule="auto"/>
              <w:contextualSpacing w:val="0"/>
              <w:jc w:val="center"/>
              <w:rPr>
                <w:rFonts w:cs="Arial"/>
                <w:color w:val="000000"/>
                <w:szCs w:val="20"/>
              </w:rPr>
            </w:pPr>
          </w:p>
        </w:tc>
      </w:tr>
      <w:tr w:rsidR="00840342" w:rsidRPr="00C55907" w14:paraId="0F777825" w14:textId="34271B7B" w:rsidTr="007404CC">
        <w:trPr>
          <w:trHeight w:val="269"/>
        </w:trPr>
        <w:tc>
          <w:tcPr>
            <w:tcW w:w="4106" w:type="dxa"/>
            <w:tcBorders>
              <w:top w:val="single" w:sz="4" w:space="0" w:color="auto"/>
              <w:left w:val="single" w:sz="4" w:space="0" w:color="auto"/>
              <w:bottom w:val="nil"/>
              <w:right w:val="single" w:sz="4" w:space="0" w:color="auto"/>
            </w:tcBorders>
            <w:vAlign w:val="center"/>
          </w:tcPr>
          <w:p w14:paraId="79C92F7A" w14:textId="7B9F20DF" w:rsidR="00840342" w:rsidRPr="005456FB" w:rsidRDefault="00840342" w:rsidP="007D4F25">
            <w:pPr>
              <w:spacing w:line="240" w:lineRule="auto"/>
              <w:contextualSpacing w:val="0"/>
              <w:rPr>
                <w:rFonts w:cs="Arial"/>
                <w:i/>
                <w:szCs w:val="20"/>
                <w:u w:val="single"/>
              </w:rPr>
            </w:pPr>
            <w:r w:rsidRPr="005456FB">
              <w:rPr>
                <w:rFonts w:cs="Arial"/>
                <w:i/>
                <w:szCs w:val="20"/>
                <w:u w:val="single"/>
              </w:rPr>
              <w:t>Overall disability</w:t>
            </w:r>
            <w:r>
              <w:rPr>
                <w:rFonts w:cs="Arial"/>
                <w:i/>
                <w:szCs w:val="20"/>
                <w:u w:val="single"/>
              </w:rPr>
              <w:t>†</w:t>
            </w:r>
            <w:r w:rsidRPr="005456FB">
              <w:rPr>
                <w:rFonts w:cs="Arial"/>
                <w:i/>
                <w:szCs w:val="20"/>
                <w:u w:val="single"/>
              </w:rPr>
              <w:t xml:space="preserve">, </w:t>
            </w:r>
            <w:r w:rsidRPr="005456FB">
              <w:rPr>
                <w:rFonts w:cs="Arial"/>
                <w:i/>
                <w:color w:val="000000"/>
                <w:szCs w:val="20"/>
                <w:u w:val="single"/>
              </w:rPr>
              <w:t>n (%)</w:t>
            </w:r>
            <w:r w:rsidRPr="005456FB">
              <w:rPr>
                <w:rFonts w:cs="Arial"/>
                <w:i/>
                <w:szCs w:val="20"/>
                <w:u w:val="single"/>
              </w:rPr>
              <w:t>:</w:t>
            </w:r>
          </w:p>
        </w:tc>
        <w:tc>
          <w:tcPr>
            <w:tcW w:w="1985" w:type="dxa"/>
            <w:tcBorders>
              <w:top w:val="single" w:sz="4" w:space="0" w:color="auto"/>
              <w:left w:val="single" w:sz="4" w:space="0" w:color="auto"/>
              <w:bottom w:val="nil"/>
              <w:right w:val="single" w:sz="4" w:space="0" w:color="auto"/>
            </w:tcBorders>
            <w:vAlign w:val="center"/>
          </w:tcPr>
          <w:p w14:paraId="362F553B" w14:textId="77777777" w:rsidR="00840342" w:rsidRPr="00B56FAD" w:rsidRDefault="00840342" w:rsidP="007D4F25">
            <w:pPr>
              <w:spacing w:line="240" w:lineRule="auto"/>
              <w:contextualSpacing w:val="0"/>
              <w:jc w:val="center"/>
              <w:rPr>
                <w:rFonts w:cs="Arial"/>
                <w:color w:val="000000"/>
                <w:szCs w:val="20"/>
              </w:rPr>
            </w:pPr>
          </w:p>
        </w:tc>
        <w:tc>
          <w:tcPr>
            <w:tcW w:w="2126" w:type="dxa"/>
            <w:tcBorders>
              <w:top w:val="single" w:sz="4" w:space="0" w:color="auto"/>
              <w:left w:val="single" w:sz="4" w:space="0" w:color="auto"/>
              <w:bottom w:val="nil"/>
              <w:right w:val="single" w:sz="4" w:space="0" w:color="auto"/>
            </w:tcBorders>
            <w:vAlign w:val="center"/>
          </w:tcPr>
          <w:p w14:paraId="50E5804A" w14:textId="77777777" w:rsidR="00840342" w:rsidRPr="0020057F" w:rsidRDefault="00840342" w:rsidP="007D4F25">
            <w:pPr>
              <w:spacing w:line="240" w:lineRule="auto"/>
              <w:contextualSpacing w:val="0"/>
              <w:jc w:val="center"/>
              <w:rPr>
                <w:rFonts w:cs="Arial"/>
                <w:color w:val="000000"/>
                <w:szCs w:val="20"/>
                <w:highlight w:val="yellow"/>
              </w:rPr>
            </w:pPr>
          </w:p>
        </w:tc>
        <w:tc>
          <w:tcPr>
            <w:tcW w:w="1276" w:type="dxa"/>
            <w:tcBorders>
              <w:top w:val="single" w:sz="4" w:space="0" w:color="auto"/>
              <w:left w:val="single" w:sz="4" w:space="0" w:color="auto"/>
              <w:bottom w:val="nil"/>
              <w:right w:val="single" w:sz="4" w:space="0" w:color="auto"/>
            </w:tcBorders>
          </w:tcPr>
          <w:p w14:paraId="5B55FD72" w14:textId="32E3D1A6" w:rsidR="00840342" w:rsidRPr="0020057F" w:rsidRDefault="00840342" w:rsidP="00B0636C">
            <w:pPr>
              <w:spacing w:line="240" w:lineRule="auto"/>
              <w:contextualSpacing w:val="0"/>
              <w:rPr>
                <w:rFonts w:cs="Arial"/>
                <w:color w:val="000000"/>
                <w:szCs w:val="20"/>
                <w:highlight w:val="yellow"/>
              </w:rPr>
            </w:pPr>
          </w:p>
        </w:tc>
      </w:tr>
      <w:tr w:rsidR="00840342" w:rsidRPr="00C55907" w14:paraId="2B050E44" w14:textId="0CE8EE5C" w:rsidTr="007404CC">
        <w:trPr>
          <w:trHeight w:val="270"/>
        </w:trPr>
        <w:tc>
          <w:tcPr>
            <w:tcW w:w="4106" w:type="dxa"/>
            <w:tcBorders>
              <w:top w:val="nil"/>
              <w:left w:val="single" w:sz="4" w:space="0" w:color="auto"/>
              <w:bottom w:val="nil"/>
              <w:right w:val="single" w:sz="4" w:space="0" w:color="auto"/>
            </w:tcBorders>
            <w:vAlign w:val="center"/>
          </w:tcPr>
          <w:p w14:paraId="7548CE13" w14:textId="77777777" w:rsidR="00840342" w:rsidRPr="00B56FAD" w:rsidRDefault="00840342" w:rsidP="007D4F25">
            <w:pPr>
              <w:spacing w:line="240" w:lineRule="auto"/>
              <w:contextualSpacing w:val="0"/>
              <w:rPr>
                <w:rFonts w:cs="Arial"/>
                <w:b/>
                <w:szCs w:val="20"/>
              </w:rPr>
            </w:pPr>
            <w:r w:rsidRPr="00B56FAD">
              <w:rPr>
                <w:rFonts w:cs="Arial"/>
                <w:szCs w:val="20"/>
              </w:rPr>
              <w:t xml:space="preserve">  None</w:t>
            </w:r>
            <w:r>
              <w:rPr>
                <w:rFonts w:cs="Arial"/>
                <w:szCs w:val="20"/>
              </w:rPr>
              <w:t xml:space="preserve"> or mild</w:t>
            </w:r>
          </w:p>
        </w:tc>
        <w:tc>
          <w:tcPr>
            <w:tcW w:w="1985" w:type="dxa"/>
            <w:tcBorders>
              <w:top w:val="nil"/>
              <w:left w:val="single" w:sz="4" w:space="0" w:color="auto"/>
              <w:bottom w:val="nil"/>
              <w:right w:val="single" w:sz="4" w:space="0" w:color="auto"/>
            </w:tcBorders>
            <w:vAlign w:val="center"/>
          </w:tcPr>
          <w:p w14:paraId="0516964F" w14:textId="77777777" w:rsidR="00840342" w:rsidRPr="00B56FAD" w:rsidRDefault="00840342" w:rsidP="007D4F25">
            <w:pPr>
              <w:spacing w:line="240" w:lineRule="auto"/>
              <w:contextualSpacing w:val="0"/>
              <w:jc w:val="center"/>
              <w:rPr>
                <w:rFonts w:cs="Arial"/>
                <w:color w:val="000000"/>
                <w:szCs w:val="20"/>
              </w:rPr>
            </w:pPr>
            <w:r>
              <w:rPr>
                <w:rFonts w:cs="Arial"/>
                <w:color w:val="000000"/>
                <w:szCs w:val="20"/>
              </w:rPr>
              <w:t>101 (71</w:t>
            </w:r>
            <w:r w:rsidRPr="00B56FAD">
              <w:rPr>
                <w:rFonts w:cs="Arial"/>
                <w:color w:val="000000"/>
                <w:szCs w:val="20"/>
              </w:rPr>
              <w:t>)</w:t>
            </w:r>
          </w:p>
        </w:tc>
        <w:tc>
          <w:tcPr>
            <w:tcW w:w="2126" w:type="dxa"/>
            <w:tcBorders>
              <w:top w:val="nil"/>
              <w:left w:val="single" w:sz="4" w:space="0" w:color="auto"/>
              <w:bottom w:val="nil"/>
              <w:right w:val="single" w:sz="4" w:space="0" w:color="auto"/>
            </w:tcBorders>
            <w:vAlign w:val="center"/>
          </w:tcPr>
          <w:p w14:paraId="4E90FB49" w14:textId="77777777" w:rsidR="00840342" w:rsidRPr="005456FB" w:rsidRDefault="00840342" w:rsidP="007D4F25">
            <w:pPr>
              <w:spacing w:line="240" w:lineRule="auto"/>
              <w:contextualSpacing w:val="0"/>
              <w:jc w:val="center"/>
              <w:rPr>
                <w:rFonts w:cs="Arial"/>
                <w:color w:val="000000"/>
                <w:szCs w:val="20"/>
              </w:rPr>
            </w:pPr>
            <w:r>
              <w:rPr>
                <w:rFonts w:cs="Arial"/>
                <w:color w:val="000000"/>
                <w:szCs w:val="20"/>
              </w:rPr>
              <w:t>26 (67</w:t>
            </w:r>
            <w:r w:rsidRPr="005456FB">
              <w:rPr>
                <w:rFonts w:cs="Arial"/>
                <w:color w:val="000000"/>
                <w:szCs w:val="20"/>
              </w:rPr>
              <w:t>)</w:t>
            </w:r>
          </w:p>
        </w:tc>
        <w:tc>
          <w:tcPr>
            <w:tcW w:w="1276" w:type="dxa"/>
            <w:tcBorders>
              <w:top w:val="nil"/>
              <w:left w:val="single" w:sz="4" w:space="0" w:color="auto"/>
              <w:bottom w:val="nil"/>
              <w:right w:val="single" w:sz="4" w:space="0" w:color="auto"/>
            </w:tcBorders>
          </w:tcPr>
          <w:p w14:paraId="5F0D0122" w14:textId="430E14BB" w:rsidR="00840342" w:rsidRDefault="00B0636C" w:rsidP="007D4F25">
            <w:pPr>
              <w:spacing w:line="240" w:lineRule="auto"/>
              <w:contextualSpacing w:val="0"/>
              <w:jc w:val="center"/>
              <w:rPr>
                <w:rFonts w:cs="Arial"/>
                <w:color w:val="000000"/>
                <w:szCs w:val="20"/>
              </w:rPr>
            </w:pPr>
            <w:r>
              <w:rPr>
                <w:rFonts w:cs="Arial"/>
                <w:color w:val="000000"/>
                <w:szCs w:val="20"/>
              </w:rPr>
              <w:t>0.63</w:t>
            </w:r>
          </w:p>
        </w:tc>
      </w:tr>
      <w:tr w:rsidR="00840342" w:rsidRPr="00C55907" w14:paraId="72829EC1" w14:textId="10F15AA8" w:rsidTr="007404CC">
        <w:trPr>
          <w:trHeight w:val="267"/>
        </w:trPr>
        <w:tc>
          <w:tcPr>
            <w:tcW w:w="4106" w:type="dxa"/>
            <w:tcBorders>
              <w:top w:val="nil"/>
              <w:left w:val="single" w:sz="4" w:space="0" w:color="auto"/>
              <w:bottom w:val="nil"/>
              <w:right w:val="single" w:sz="4" w:space="0" w:color="auto"/>
            </w:tcBorders>
            <w:vAlign w:val="center"/>
          </w:tcPr>
          <w:p w14:paraId="7C010C02" w14:textId="77777777" w:rsidR="00840342" w:rsidRPr="00B56FAD" w:rsidRDefault="00840342" w:rsidP="007D4F25">
            <w:pPr>
              <w:spacing w:line="240" w:lineRule="auto"/>
              <w:contextualSpacing w:val="0"/>
              <w:rPr>
                <w:rFonts w:cs="Arial"/>
                <w:b/>
                <w:szCs w:val="20"/>
              </w:rPr>
            </w:pPr>
            <w:r w:rsidRPr="00B56FAD">
              <w:rPr>
                <w:rFonts w:cs="Arial"/>
                <w:szCs w:val="20"/>
              </w:rPr>
              <w:t xml:space="preserve">  Moderate</w:t>
            </w:r>
            <w:r>
              <w:rPr>
                <w:rFonts w:cs="Arial"/>
                <w:szCs w:val="20"/>
              </w:rPr>
              <w:t xml:space="preserve"> or severe</w:t>
            </w:r>
          </w:p>
        </w:tc>
        <w:tc>
          <w:tcPr>
            <w:tcW w:w="1985" w:type="dxa"/>
            <w:tcBorders>
              <w:top w:val="nil"/>
              <w:left w:val="single" w:sz="4" w:space="0" w:color="auto"/>
              <w:bottom w:val="nil"/>
              <w:right w:val="single" w:sz="4" w:space="0" w:color="auto"/>
            </w:tcBorders>
            <w:vAlign w:val="center"/>
          </w:tcPr>
          <w:p w14:paraId="4F36A99A" w14:textId="77777777" w:rsidR="00840342" w:rsidRPr="00B56FAD" w:rsidRDefault="00840342" w:rsidP="007D4F25">
            <w:pPr>
              <w:spacing w:line="240" w:lineRule="auto"/>
              <w:contextualSpacing w:val="0"/>
              <w:jc w:val="center"/>
              <w:rPr>
                <w:rFonts w:cs="Arial"/>
                <w:color w:val="000000"/>
                <w:szCs w:val="20"/>
              </w:rPr>
            </w:pPr>
            <w:r>
              <w:rPr>
                <w:rFonts w:cs="Arial"/>
                <w:color w:val="000000"/>
                <w:szCs w:val="20"/>
              </w:rPr>
              <w:t>42 (29</w:t>
            </w:r>
            <w:r w:rsidRPr="00B56FAD">
              <w:rPr>
                <w:rFonts w:cs="Arial"/>
                <w:color w:val="000000"/>
                <w:szCs w:val="20"/>
              </w:rPr>
              <w:t>)</w:t>
            </w:r>
          </w:p>
        </w:tc>
        <w:tc>
          <w:tcPr>
            <w:tcW w:w="2126" w:type="dxa"/>
            <w:tcBorders>
              <w:top w:val="nil"/>
              <w:left w:val="single" w:sz="4" w:space="0" w:color="auto"/>
              <w:bottom w:val="nil"/>
              <w:right w:val="single" w:sz="4" w:space="0" w:color="auto"/>
            </w:tcBorders>
            <w:vAlign w:val="center"/>
          </w:tcPr>
          <w:p w14:paraId="7F1562F7" w14:textId="77777777" w:rsidR="00840342" w:rsidRPr="005456FB" w:rsidRDefault="00840342" w:rsidP="007D4F25">
            <w:pPr>
              <w:spacing w:line="240" w:lineRule="auto"/>
              <w:contextualSpacing w:val="0"/>
              <w:jc w:val="center"/>
              <w:rPr>
                <w:rFonts w:cs="Arial"/>
                <w:color w:val="000000"/>
                <w:szCs w:val="20"/>
              </w:rPr>
            </w:pPr>
            <w:r>
              <w:rPr>
                <w:rFonts w:cs="Arial"/>
                <w:color w:val="000000"/>
                <w:szCs w:val="20"/>
              </w:rPr>
              <w:t>13 (33</w:t>
            </w:r>
            <w:r w:rsidRPr="005456FB">
              <w:rPr>
                <w:rFonts w:cs="Arial"/>
                <w:color w:val="000000"/>
                <w:szCs w:val="20"/>
              </w:rPr>
              <w:t>)</w:t>
            </w:r>
          </w:p>
        </w:tc>
        <w:tc>
          <w:tcPr>
            <w:tcW w:w="1276" w:type="dxa"/>
            <w:tcBorders>
              <w:top w:val="nil"/>
              <w:left w:val="single" w:sz="4" w:space="0" w:color="auto"/>
              <w:bottom w:val="nil"/>
              <w:right w:val="single" w:sz="4" w:space="0" w:color="auto"/>
            </w:tcBorders>
          </w:tcPr>
          <w:p w14:paraId="162FA8B0" w14:textId="77777777" w:rsidR="00840342" w:rsidRDefault="00840342" w:rsidP="007D4F25">
            <w:pPr>
              <w:spacing w:line="240" w:lineRule="auto"/>
              <w:contextualSpacing w:val="0"/>
              <w:jc w:val="center"/>
              <w:rPr>
                <w:rFonts w:cs="Arial"/>
                <w:color w:val="000000"/>
                <w:szCs w:val="20"/>
              </w:rPr>
            </w:pPr>
          </w:p>
        </w:tc>
      </w:tr>
      <w:tr w:rsidR="00840342" w:rsidRPr="00C55907" w14:paraId="05AAB32E" w14:textId="3D67309E" w:rsidTr="007404CC">
        <w:trPr>
          <w:trHeight w:val="266"/>
        </w:trPr>
        <w:tc>
          <w:tcPr>
            <w:tcW w:w="4106" w:type="dxa"/>
            <w:tcBorders>
              <w:top w:val="nil"/>
              <w:left w:val="single" w:sz="4" w:space="0" w:color="auto"/>
              <w:bottom w:val="single" w:sz="4" w:space="0" w:color="auto"/>
              <w:right w:val="single" w:sz="4" w:space="0" w:color="auto"/>
            </w:tcBorders>
            <w:vAlign w:val="center"/>
          </w:tcPr>
          <w:p w14:paraId="18114A3A" w14:textId="77777777" w:rsidR="00840342" w:rsidRPr="00B56FAD" w:rsidRDefault="00840342" w:rsidP="007D4F25">
            <w:pPr>
              <w:spacing w:line="240" w:lineRule="auto"/>
              <w:contextualSpacing w:val="0"/>
              <w:rPr>
                <w:rFonts w:cs="Arial"/>
                <w:szCs w:val="20"/>
              </w:rPr>
            </w:pPr>
            <w:r w:rsidRPr="00B56FAD">
              <w:rPr>
                <w:rFonts w:cs="Arial"/>
                <w:szCs w:val="20"/>
              </w:rPr>
              <w:t xml:space="preserve"> </w:t>
            </w:r>
            <w:r>
              <w:rPr>
                <w:rFonts w:cs="Arial"/>
                <w:szCs w:val="20"/>
              </w:rPr>
              <w:t xml:space="preserve"> </w:t>
            </w:r>
            <w:r w:rsidRPr="00B56FAD">
              <w:rPr>
                <w:rFonts w:cs="Arial"/>
                <w:szCs w:val="20"/>
              </w:rPr>
              <w:t>Missing</w:t>
            </w:r>
          </w:p>
        </w:tc>
        <w:tc>
          <w:tcPr>
            <w:tcW w:w="1985" w:type="dxa"/>
            <w:tcBorders>
              <w:top w:val="nil"/>
              <w:left w:val="single" w:sz="4" w:space="0" w:color="auto"/>
              <w:bottom w:val="single" w:sz="4" w:space="0" w:color="auto"/>
              <w:right w:val="single" w:sz="4" w:space="0" w:color="auto"/>
            </w:tcBorders>
            <w:vAlign w:val="center"/>
          </w:tcPr>
          <w:p w14:paraId="6A594D23" w14:textId="77777777" w:rsidR="00840342" w:rsidRPr="00B56FAD" w:rsidRDefault="00840342" w:rsidP="007D4F25">
            <w:pPr>
              <w:spacing w:line="240" w:lineRule="auto"/>
              <w:contextualSpacing w:val="0"/>
              <w:jc w:val="center"/>
              <w:rPr>
                <w:rFonts w:cs="Arial"/>
                <w:color w:val="000000"/>
                <w:szCs w:val="20"/>
              </w:rPr>
            </w:pPr>
            <w:r w:rsidRPr="00B56FAD">
              <w:rPr>
                <w:rFonts w:cs="Arial"/>
                <w:color w:val="000000"/>
                <w:szCs w:val="20"/>
              </w:rPr>
              <w:t>2</w:t>
            </w:r>
          </w:p>
        </w:tc>
        <w:tc>
          <w:tcPr>
            <w:tcW w:w="2126" w:type="dxa"/>
            <w:tcBorders>
              <w:top w:val="nil"/>
              <w:left w:val="single" w:sz="4" w:space="0" w:color="auto"/>
              <w:bottom w:val="single" w:sz="4" w:space="0" w:color="auto"/>
              <w:right w:val="single" w:sz="4" w:space="0" w:color="auto"/>
            </w:tcBorders>
            <w:vAlign w:val="center"/>
          </w:tcPr>
          <w:p w14:paraId="7EF12F26" w14:textId="77777777" w:rsidR="00840342" w:rsidRPr="005456FB" w:rsidRDefault="00840342" w:rsidP="007D4F25">
            <w:pPr>
              <w:spacing w:line="240" w:lineRule="auto"/>
              <w:contextualSpacing w:val="0"/>
              <w:jc w:val="center"/>
              <w:rPr>
                <w:rFonts w:cs="Arial"/>
                <w:color w:val="000000"/>
                <w:szCs w:val="20"/>
              </w:rPr>
            </w:pPr>
            <w:r w:rsidRPr="005456FB">
              <w:rPr>
                <w:rFonts w:cs="Arial"/>
                <w:color w:val="000000"/>
                <w:szCs w:val="20"/>
              </w:rPr>
              <w:t>0</w:t>
            </w:r>
          </w:p>
        </w:tc>
        <w:tc>
          <w:tcPr>
            <w:tcW w:w="1276" w:type="dxa"/>
            <w:tcBorders>
              <w:top w:val="nil"/>
              <w:left w:val="single" w:sz="4" w:space="0" w:color="auto"/>
              <w:bottom w:val="single" w:sz="4" w:space="0" w:color="auto"/>
              <w:right w:val="single" w:sz="4" w:space="0" w:color="auto"/>
            </w:tcBorders>
          </w:tcPr>
          <w:p w14:paraId="3AC0FE95" w14:textId="77777777" w:rsidR="00840342" w:rsidRPr="005456FB" w:rsidRDefault="00840342" w:rsidP="007D4F25">
            <w:pPr>
              <w:spacing w:line="240" w:lineRule="auto"/>
              <w:contextualSpacing w:val="0"/>
              <w:jc w:val="center"/>
              <w:rPr>
                <w:rFonts w:cs="Arial"/>
                <w:color w:val="000000"/>
                <w:szCs w:val="20"/>
              </w:rPr>
            </w:pPr>
          </w:p>
        </w:tc>
      </w:tr>
    </w:tbl>
    <w:p w14:paraId="2F5FB3D5" w14:textId="47215EF4" w:rsidR="003D185B" w:rsidRDefault="009A3198" w:rsidP="00C05808">
      <w:pPr>
        <w:spacing w:line="240" w:lineRule="auto"/>
        <w:contextualSpacing w:val="0"/>
        <w:rPr>
          <w:sz w:val="18"/>
          <w:szCs w:val="18"/>
        </w:rPr>
      </w:pPr>
      <w:r>
        <w:rPr>
          <w:sz w:val="18"/>
          <w:szCs w:val="18"/>
        </w:rPr>
        <w:t>IQR Inter-quartile range; IQ Intelligence Quotient;</w:t>
      </w:r>
    </w:p>
    <w:p w14:paraId="402D1491" w14:textId="381ED914" w:rsidR="003D185B" w:rsidRDefault="004C1969" w:rsidP="00C05808">
      <w:pPr>
        <w:spacing w:line="240" w:lineRule="auto"/>
        <w:contextualSpacing w:val="0"/>
        <w:rPr>
          <w:sz w:val="18"/>
          <w:szCs w:val="18"/>
        </w:rPr>
      </w:pPr>
      <w:r w:rsidRPr="009A3198">
        <w:rPr>
          <w:sz w:val="18"/>
          <w:szCs w:val="18"/>
        </w:rPr>
        <w:t>*</w:t>
      </w:r>
      <w:r w:rsidR="00624E0F" w:rsidRPr="009A3198">
        <w:t xml:space="preserve"> </w:t>
      </w:r>
      <w:r w:rsidR="00624E0F" w:rsidRPr="009A3198">
        <w:rPr>
          <w:sz w:val="18"/>
          <w:szCs w:val="18"/>
        </w:rPr>
        <w:t>Amongst the 39 non-participating families, a higher proportion of children in the hypothermia group than in the control group had an IQ≥85 (16/23 (70%) v 9/16 (56%), p=0.394) and had normal neurological functioning (14/23 (61%) v 6/16 (38%), p=0.151).</w:t>
      </w:r>
    </w:p>
    <w:p w14:paraId="5F808E61" w14:textId="11C7B5C6" w:rsidR="00AE15D1" w:rsidRPr="00AE15D1" w:rsidRDefault="00AE15D1" w:rsidP="00AE15D1">
      <w:pPr>
        <w:spacing w:line="240" w:lineRule="auto"/>
        <w:contextualSpacing w:val="0"/>
        <w:rPr>
          <w:sz w:val="18"/>
          <w:szCs w:val="18"/>
        </w:rPr>
      </w:pPr>
      <w:r>
        <w:rPr>
          <w:rFonts w:cs="Arial"/>
          <w:sz w:val="18"/>
          <w:szCs w:val="18"/>
        </w:rPr>
        <w:t>†</w:t>
      </w:r>
      <w:r w:rsidRPr="00AE15D1">
        <w:rPr>
          <w:sz w:val="18"/>
          <w:szCs w:val="18"/>
        </w:rPr>
        <w:t>Overall disability - mild disability (an IQ score of 70 to 84, level 1 gross motor function [is able to walk independently but may have some gait abnormalities], or abnormality in one or both eyes with normal</w:t>
      </w:r>
    </w:p>
    <w:p w14:paraId="1521EDE4" w14:textId="7872B2FD" w:rsidR="00C05808" w:rsidRDefault="00AE15D1" w:rsidP="00C05808">
      <w:pPr>
        <w:spacing w:line="240" w:lineRule="auto"/>
        <w:contextualSpacing w:val="0"/>
        <w:rPr>
          <w:sz w:val="18"/>
          <w:szCs w:val="18"/>
        </w:rPr>
      </w:pPr>
      <w:r w:rsidRPr="00AE15D1">
        <w:rPr>
          <w:sz w:val="18"/>
          <w:szCs w:val="18"/>
        </w:rPr>
        <w:t>or nearly normal vision); moderate disability - (an IQ score of 55 to 69, level 2 or 3 gross motor function [has minimal ability to perform gross motor skills or requires assistance with walking], or moderately reduced vision); severe disability (an IQ score of &lt;55, level 4 or 5 gross motor function [needs adaptive seating or has severely limited mobility], or no useful vision)</w:t>
      </w:r>
    </w:p>
    <w:p w14:paraId="55CB583C" w14:textId="77777777" w:rsidR="00C05808" w:rsidRDefault="00C05808" w:rsidP="00C05808">
      <w:pPr>
        <w:spacing w:line="240" w:lineRule="auto"/>
        <w:contextualSpacing w:val="0"/>
        <w:rPr>
          <w:sz w:val="18"/>
          <w:szCs w:val="18"/>
        </w:rPr>
      </w:pPr>
    </w:p>
    <w:p w14:paraId="1AC8B1F1" w14:textId="77777777" w:rsidR="00C05808" w:rsidRDefault="00C05808" w:rsidP="00C05808">
      <w:pPr>
        <w:spacing w:line="240" w:lineRule="auto"/>
        <w:contextualSpacing w:val="0"/>
        <w:rPr>
          <w:sz w:val="18"/>
          <w:szCs w:val="18"/>
        </w:rPr>
      </w:pPr>
    </w:p>
    <w:p w14:paraId="7412BC49" w14:textId="77777777" w:rsidR="00AB3D38" w:rsidRDefault="00AB3D38" w:rsidP="00A45AFF">
      <w:pPr>
        <w:contextualSpacing w:val="0"/>
        <w:rPr>
          <w:sz w:val="24"/>
        </w:rPr>
      </w:pPr>
    </w:p>
    <w:p w14:paraId="76473AB1" w14:textId="7619B053" w:rsidR="004F1EE5" w:rsidRDefault="00C05808" w:rsidP="00A45AFF">
      <w:pPr>
        <w:contextualSpacing w:val="0"/>
        <w:rPr>
          <w:sz w:val="24"/>
        </w:rPr>
      </w:pPr>
      <w:r>
        <w:rPr>
          <w:sz w:val="24"/>
        </w:rPr>
        <w:t>Table</w:t>
      </w:r>
      <w:r w:rsidR="00173F41">
        <w:rPr>
          <w:sz w:val="24"/>
        </w:rPr>
        <w:t xml:space="preserve"> </w:t>
      </w:r>
      <w:r w:rsidR="004F1EE5">
        <w:rPr>
          <w:sz w:val="24"/>
        </w:rPr>
        <w:t>A2</w:t>
      </w:r>
      <w:r w:rsidR="00A45AFF">
        <w:rPr>
          <w:sz w:val="24"/>
        </w:rPr>
        <w:t xml:space="preserve"> below show</w:t>
      </w:r>
      <w:r w:rsidR="00173F41">
        <w:rPr>
          <w:sz w:val="24"/>
        </w:rPr>
        <w:t>s</w:t>
      </w:r>
      <w:r w:rsidR="00A45AFF">
        <w:rPr>
          <w:sz w:val="24"/>
        </w:rPr>
        <w:t xml:space="preserve"> the levels rep</w:t>
      </w:r>
      <w:r w:rsidR="007244BE">
        <w:rPr>
          <w:sz w:val="24"/>
        </w:rPr>
        <w:t>orted for</w:t>
      </w:r>
      <w:r w:rsidR="00A45AFF">
        <w:rPr>
          <w:sz w:val="24"/>
        </w:rPr>
        <w:t xml:space="preserve"> the </w:t>
      </w:r>
      <w:r w:rsidR="007244BE">
        <w:rPr>
          <w:sz w:val="24"/>
        </w:rPr>
        <w:t>HU</w:t>
      </w:r>
      <w:r w:rsidR="00B55FBA">
        <w:rPr>
          <w:sz w:val="24"/>
        </w:rPr>
        <w:t>I</w:t>
      </w:r>
      <w:r w:rsidR="007244BE">
        <w:rPr>
          <w:sz w:val="24"/>
        </w:rPr>
        <w:t>2 attributes</w:t>
      </w:r>
      <w:r w:rsidR="00A45AFF">
        <w:rPr>
          <w:sz w:val="24"/>
        </w:rPr>
        <w:t xml:space="preserve">. </w:t>
      </w:r>
      <w:r w:rsidR="007244BE">
        <w:rPr>
          <w:sz w:val="24"/>
        </w:rPr>
        <w:t>A similar pattern</w:t>
      </w:r>
      <w:r w:rsidR="004F1EE5">
        <w:rPr>
          <w:sz w:val="24"/>
        </w:rPr>
        <w:t xml:space="preserve"> to that observed for the HUI3 attributes</w:t>
      </w:r>
      <w:r w:rsidR="007244BE">
        <w:rPr>
          <w:sz w:val="24"/>
        </w:rPr>
        <w:t xml:space="preserve"> was </w:t>
      </w:r>
      <w:r w:rsidR="004F1EE5">
        <w:rPr>
          <w:sz w:val="24"/>
        </w:rPr>
        <w:t>also seen</w:t>
      </w:r>
      <w:r w:rsidR="007244BE">
        <w:rPr>
          <w:sz w:val="24"/>
        </w:rPr>
        <w:t xml:space="preserve"> for the HU</w:t>
      </w:r>
      <w:r w:rsidR="00B55FBA">
        <w:rPr>
          <w:sz w:val="24"/>
        </w:rPr>
        <w:t>I</w:t>
      </w:r>
      <w:r w:rsidR="004F1EE5">
        <w:rPr>
          <w:sz w:val="24"/>
        </w:rPr>
        <w:t>2</w:t>
      </w:r>
      <w:r w:rsidR="007244BE">
        <w:rPr>
          <w:sz w:val="24"/>
        </w:rPr>
        <w:t>, with the largest difference seen on</w:t>
      </w:r>
      <w:r w:rsidR="004F1EE5">
        <w:rPr>
          <w:sz w:val="24"/>
        </w:rPr>
        <w:t xml:space="preserve"> </w:t>
      </w:r>
      <w:r w:rsidR="007244BE">
        <w:rPr>
          <w:sz w:val="24"/>
        </w:rPr>
        <w:t>the sensat</w:t>
      </w:r>
      <w:r w:rsidR="004F1EE5">
        <w:rPr>
          <w:sz w:val="24"/>
        </w:rPr>
        <w:t>ion attribute (52% v 68% for level 1) which</w:t>
      </w:r>
      <w:r w:rsidR="002D11BF">
        <w:rPr>
          <w:sz w:val="24"/>
        </w:rPr>
        <w:t xml:space="preserve"> </w:t>
      </w:r>
      <w:r w:rsidR="007244BE">
        <w:rPr>
          <w:sz w:val="24"/>
        </w:rPr>
        <w:t xml:space="preserve">includes a speech component. </w:t>
      </w:r>
      <w:r w:rsidR="004F1EE5">
        <w:rPr>
          <w:sz w:val="24"/>
        </w:rPr>
        <w:t xml:space="preserve"> The proportion of children considered by their parents to be functioning at a normal </w:t>
      </w:r>
      <w:r w:rsidR="0025124A">
        <w:rPr>
          <w:sz w:val="24"/>
        </w:rPr>
        <w:t xml:space="preserve">emotional level was also remarkably similar across both trial arms (74% v 76%). </w:t>
      </w:r>
      <w:r w:rsidR="007244BE">
        <w:rPr>
          <w:sz w:val="24"/>
        </w:rPr>
        <w:t>Again</w:t>
      </w:r>
      <w:r w:rsidR="002D11BF">
        <w:rPr>
          <w:sz w:val="24"/>
        </w:rPr>
        <w:t>, however,</w:t>
      </w:r>
      <w:r w:rsidR="007244BE">
        <w:rPr>
          <w:sz w:val="24"/>
        </w:rPr>
        <w:t xml:space="preserve"> none of the differences achieved statistical significance.</w:t>
      </w:r>
      <w:r w:rsidR="00B55FBA">
        <w:rPr>
          <w:sz w:val="24"/>
        </w:rPr>
        <w:t xml:space="preserve">  </w:t>
      </w:r>
    </w:p>
    <w:p w14:paraId="089516D6" w14:textId="77777777" w:rsidR="004F1EE5" w:rsidRDefault="004F1EE5" w:rsidP="00A45AFF">
      <w:pPr>
        <w:contextualSpacing w:val="0"/>
        <w:rPr>
          <w:sz w:val="24"/>
        </w:rPr>
      </w:pPr>
    </w:p>
    <w:p w14:paraId="1AD9193F" w14:textId="1E8505C2" w:rsidR="00C05808" w:rsidRPr="00C05808" w:rsidRDefault="00C05808" w:rsidP="00A45AFF">
      <w:pPr>
        <w:contextualSpacing w:val="0"/>
        <w:rPr>
          <w:sz w:val="24"/>
        </w:rPr>
        <w:sectPr w:rsidR="00C05808" w:rsidRPr="00C05808" w:rsidSect="00A52E80">
          <w:footerReference w:type="default" r:id="rId7"/>
          <w:pgSz w:w="11906" w:h="16838"/>
          <w:pgMar w:top="1440" w:right="1440" w:bottom="1440" w:left="1440" w:header="709" w:footer="709" w:gutter="0"/>
          <w:cols w:space="708"/>
          <w:docGrid w:linePitch="360"/>
        </w:sectPr>
      </w:pPr>
    </w:p>
    <w:p w14:paraId="7784762E" w14:textId="0460DD04" w:rsidR="00EA15C5" w:rsidRPr="00EA15C5" w:rsidRDefault="004F1EE5" w:rsidP="00EA15C5">
      <w:pPr>
        <w:contextualSpacing w:val="0"/>
        <w:rPr>
          <w:b/>
          <w:sz w:val="24"/>
        </w:rPr>
      </w:pPr>
      <w:r>
        <w:rPr>
          <w:b/>
          <w:sz w:val="24"/>
        </w:rPr>
        <w:lastRenderedPageBreak/>
        <w:t>Table A2</w:t>
      </w:r>
      <w:r w:rsidR="00EA15C5" w:rsidRPr="00EA15C5">
        <w:rPr>
          <w:b/>
          <w:sz w:val="24"/>
        </w:rPr>
        <w:t xml:space="preserve">: Distributions of responses (n, (%)) for each of the HUI2 attributes, by trial arm </w:t>
      </w:r>
    </w:p>
    <w:tbl>
      <w:tblPr>
        <w:tblStyle w:val="TableGrid"/>
        <w:tblW w:w="13515" w:type="dxa"/>
        <w:tblInd w:w="-5" w:type="dxa"/>
        <w:tblLayout w:type="fixed"/>
        <w:tblLook w:val="04A0" w:firstRow="1" w:lastRow="0" w:firstColumn="1" w:lastColumn="0" w:noHBand="0" w:noVBand="1"/>
      </w:tblPr>
      <w:tblGrid>
        <w:gridCol w:w="1531"/>
        <w:gridCol w:w="1050"/>
        <w:gridCol w:w="1026"/>
        <w:gridCol w:w="993"/>
        <w:gridCol w:w="993"/>
        <w:gridCol w:w="929"/>
        <w:gridCol w:w="991"/>
        <w:gridCol w:w="992"/>
        <w:gridCol w:w="992"/>
        <w:gridCol w:w="1041"/>
        <w:gridCol w:w="993"/>
        <w:gridCol w:w="992"/>
        <w:gridCol w:w="992"/>
      </w:tblGrid>
      <w:tr w:rsidR="00EA15C5" w:rsidRPr="00EA15C5" w14:paraId="752902E7" w14:textId="77777777" w:rsidTr="00EA15C5">
        <w:tc>
          <w:tcPr>
            <w:tcW w:w="1531" w:type="dxa"/>
            <w:shd w:val="clear" w:color="auto" w:fill="D9D9D9" w:themeFill="background1" w:themeFillShade="D9"/>
          </w:tcPr>
          <w:p w14:paraId="2FB6C40A" w14:textId="77777777" w:rsidR="00EA15C5" w:rsidRPr="00EA15C5" w:rsidRDefault="00EA15C5" w:rsidP="00EA15C5">
            <w:pPr>
              <w:contextualSpacing w:val="0"/>
              <w:rPr>
                <w:rFonts w:eastAsia="Times New Roman" w:cs="Times New Roman"/>
                <w:b/>
                <w:sz w:val="18"/>
                <w:szCs w:val="18"/>
              </w:rPr>
            </w:pPr>
            <w:r w:rsidRPr="00EA15C5">
              <w:rPr>
                <w:rFonts w:eastAsia="Times New Roman" w:cs="Times New Roman"/>
                <w:b/>
                <w:sz w:val="18"/>
                <w:szCs w:val="18"/>
              </w:rPr>
              <w:t>Level</w:t>
            </w:r>
          </w:p>
        </w:tc>
        <w:tc>
          <w:tcPr>
            <w:tcW w:w="2076" w:type="dxa"/>
            <w:gridSpan w:val="2"/>
            <w:shd w:val="clear" w:color="auto" w:fill="D9D9D9" w:themeFill="background1" w:themeFillShade="D9"/>
          </w:tcPr>
          <w:p w14:paraId="118B7AE5"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Sensation</w:t>
            </w:r>
          </w:p>
        </w:tc>
        <w:tc>
          <w:tcPr>
            <w:tcW w:w="1986" w:type="dxa"/>
            <w:gridSpan w:val="2"/>
            <w:shd w:val="clear" w:color="auto" w:fill="D9D9D9" w:themeFill="background1" w:themeFillShade="D9"/>
          </w:tcPr>
          <w:p w14:paraId="2EF64CB4"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Mobility</w:t>
            </w:r>
          </w:p>
        </w:tc>
        <w:tc>
          <w:tcPr>
            <w:tcW w:w="1920" w:type="dxa"/>
            <w:gridSpan w:val="2"/>
            <w:shd w:val="clear" w:color="auto" w:fill="D9D9D9" w:themeFill="background1" w:themeFillShade="D9"/>
          </w:tcPr>
          <w:p w14:paraId="39E960FE"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Emotion</w:t>
            </w:r>
          </w:p>
        </w:tc>
        <w:tc>
          <w:tcPr>
            <w:tcW w:w="1984" w:type="dxa"/>
            <w:gridSpan w:val="2"/>
            <w:shd w:val="clear" w:color="auto" w:fill="D9D9D9" w:themeFill="background1" w:themeFillShade="D9"/>
          </w:tcPr>
          <w:p w14:paraId="493AD4AD"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Cognition</w:t>
            </w:r>
          </w:p>
        </w:tc>
        <w:tc>
          <w:tcPr>
            <w:tcW w:w="2034" w:type="dxa"/>
            <w:gridSpan w:val="2"/>
            <w:shd w:val="clear" w:color="auto" w:fill="D9D9D9" w:themeFill="background1" w:themeFillShade="D9"/>
          </w:tcPr>
          <w:p w14:paraId="70FDD9F8"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Self-care</w:t>
            </w:r>
          </w:p>
        </w:tc>
        <w:tc>
          <w:tcPr>
            <w:tcW w:w="1984" w:type="dxa"/>
            <w:gridSpan w:val="2"/>
            <w:shd w:val="clear" w:color="auto" w:fill="D9D9D9" w:themeFill="background1" w:themeFillShade="D9"/>
          </w:tcPr>
          <w:p w14:paraId="559FF93A"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Pain</w:t>
            </w:r>
          </w:p>
        </w:tc>
      </w:tr>
      <w:tr w:rsidR="00EA15C5" w:rsidRPr="00EA15C5" w14:paraId="28D48FD9" w14:textId="77777777" w:rsidTr="00EA15C5">
        <w:tc>
          <w:tcPr>
            <w:tcW w:w="1531" w:type="dxa"/>
          </w:tcPr>
          <w:p w14:paraId="41615A25" w14:textId="77777777" w:rsidR="00EA15C5" w:rsidRPr="00EA15C5" w:rsidRDefault="00EA15C5" w:rsidP="00EA15C5">
            <w:pPr>
              <w:contextualSpacing w:val="0"/>
              <w:rPr>
                <w:rFonts w:eastAsia="Times New Roman" w:cs="Times New Roman"/>
                <w:sz w:val="18"/>
                <w:szCs w:val="18"/>
              </w:rPr>
            </w:pPr>
          </w:p>
        </w:tc>
        <w:tc>
          <w:tcPr>
            <w:tcW w:w="1050" w:type="dxa"/>
            <w:vAlign w:val="center"/>
          </w:tcPr>
          <w:p w14:paraId="4ECC0B97"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Control n=70</w:t>
            </w:r>
          </w:p>
        </w:tc>
        <w:tc>
          <w:tcPr>
            <w:tcW w:w="1026" w:type="dxa"/>
            <w:vAlign w:val="center"/>
          </w:tcPr>
          <w:p w14:paraId="04E58B02"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Hypoth.</w:t>
            </w:r>
          </w:p>
          <w:p w14:paraId="75127575"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n=75</w:t>
            </w:r>
          </w:p>
        </w:tc>
        <w:tc>
          <w:tcPr>
            <w:tcW w:w="993" w:type="dxa"/>
            <w:vAlign w:val="center"/>
          </w:tcPr>
          <w:p w14:paraId="60311060"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Control n=70</w:t>
            </w:r>
          </w:p>
        </w:tc>
        <w:tc>
          <w:tcPr>
            <w:tcW w:w="993" w:type="dxa"/>
            <w:vAlign w:val="center"/>
          </w:tcPr>
          <w:p w14:paraId="554E0AEA"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Hypoth.</w:t>
            </w:r>
          </w:p>
          <w:p w14:paraId="2E059D42"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n=75</w:t>
            </w:r>
          </w:p>
        </w:tc>
        <w:tc>
          <w:tcPr>
            <w:tcW w:w="929" w:type="dxa"/>
            <w:vAlign w:val="center"/>
          </w:tcPr>
          <w:p w14:paraId="286EB62F"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Control n=70</w:t>
            </w:r>
          </w:p>
        </w:tc>
        <w:tc>
          <w:tcPr>
            <w:tcW w:w="991" w:type="dxa"/>
            <w:vAlign w:val="center"/>
          </w:tcPr>
          <w:p w14:paraId="3A4FEE4F"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Hypoth.</w:t>
            </w:r>
          </w:p>
          <w:p w14:paraId="2776203F"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n=75</w:t>
            </w:r>
          </w:p>
        </w:tc>
        <w:tc>
          <w:tcPr>
            <w:tcW w:w="992" w:type="dxa"/>
            <w:vAlign w:val="center"/>
          </w:tcPr>
          <w:p w14:paraId="79BFD8AA"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Control n=70</w:t>
            </w:r>
          </w:p>
        </w:tc>
        <w:tc>
          <w:tcPr>
            <w:tcW w:w="992" w:type="dxa"/>
            <w:vAlign w:val="center"/>
          </w:tcPr>
          <w:p w14:paraId="4FE7F269"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Hypoth.</w:t>
            </w:r>
          </w:p>
          <w:p w14:paraId="104B7B57"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n=75</w:t>
            </w:r>
          </w:p>
        </w:tc>
        <w:tc>
          <w:tcPr>
            <w:tcW w:w="1041" w:type="dxa"/>
            <w:vAlign w:val="center"/>
          </w:tcPr>
          <w:p w14:paraId="3AC7803D"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Control n=70</w:t>
            </w:r>
          </w:p>
        </w:tc>
        <w:tc>
          <w:tcPr>
            <w:tcW w:w="993" w:type="dxa"/>
            <w:vAlign w:val="center"/>
          </w:tcPr>
          <w:p w14:paraId="128F7084"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Hypoth.</w:t>
            </w:r>
          </w:p>
          <w:p w14:paraId="23DC2EF4"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n=75</w:t>
            </w:r>
          </w:p>
        </w:tc>
        <w:tc>
          <w:tcPr>
            <w:tcW w:w="992" w:type="dxa"/>
            <w:vAlign w:val="center"/>
          </w:tcPr>
          <w:p w14:paraId="5102068E"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Control n=70</w:t>
            </w:r>
          </w:p>
        </w:tc>
        <w:tc>
          <w:tcPr>
            <w:tcW w:w="992" w:type="dxa"/>
            <w:vAlign w:val="center"/>
          </w:tcPr>
          <w:p w14:paraId="55C24D1A"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Hypoth.</w:t>
            </w:r>
          </w:p>
          <w:p w14:paraId="1A14BE48" w14:textId="77777777" w:rsidR="00EA15C5" w:rsidRPr="00EA15C5" w:rsidRDefault="00EA15C5" w:rsidP="00323A0B">
            <w:pPr>
              <w:contextualSpacing w:val="0"/>
              <w:jc w:val="center"/>
              <w:rPr>
                <w:rFonts w:eastAsia="Times New Roman" w:cs="Times New Roman"/>
                <w:b/>
                <w:sz w:val="18"/>
                <w:szCs w:val="18"/>
              </w:rPr>
            </w:pPr>
            <w:r w:rsidRPr="00EA15C5">
              <w:rPr>
                <w:rFonts w:eastAsia="Times New Roman" w:cs="Times New Roman"/>
                <w:b/>
                <w:sz w:val="18"/>
                <w:szCs w:val="18"/>
              </w:rPr>
              <w:t>n=75</w:t>
            </w:r>
          </w:p>
        </w:tc>
      </w:tr>
      <w:tr w:rsidR="00EA15C5" w:rsidRPr="00EA15C5" w14:paraId="1753BED6" w14:textId="77777777" w:rsidTr="00EA15C5">
        <w:tc>
          <w:tcPr>
            <w:tcW w:w="1531" w:type="dxa"/>
          </w:tcPr>
          <w:p w14:paraId="7D9F3A71" w14:textId="77777777" w:rsidR="00EA15C5" w:rsidRPr="00EA15C5" w:rsidRDefault="00EA15C5" w:rsidP="00EA15C5">
            <w:pPr>
              <w:contextualSpacing w:val="0"/>
              <w:rPr>
                <w:rFonts w:eastAsia="Times New Roman" w:cs="Times New Roman"/>
                <w:sz w:val="18"/>
                <w:szCs w:val="18"/>
              </w:rPr>
            </w:pPr>
            <w:r w:rsidRPr="00EA15C5">
              <w:rPr>
                <w:rFonts w:eastAsia="Times New Roman" w:cs="Times New Roman"/>
                <w:sz w:val="18"/>
                <w:szCs w:val="18"/>
              </w:rPr>
              <w:t>1</w:t>
            </w:r>
          </w:p>
        </w:tc>
        <w:tc>
          <w:tcPr>
            <w:tcW w:w="1050" w:type="dxa"/>
          </w:tcPr>
          <w:p w14:paraId="6091ED3F"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36</w:t>
            </w:r>
          </w:p>
          <w:p w14:paraId="59476ED0"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(52.17)</w:t>
            </w:r>
          </w:p>
        </w:tc>
        <w:tc>
          <w:tcPr>
            <w:tcW w:w="1026" w:type="dxa"/>
          </w:tcPr>
          <w:p w14:paraId="2473151B"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50</w:t>
            </w:r>
          </w:p>
          <w:p w14:paraId="6DFD63BB"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(67.57)</w:t>
            </w:r>
          </w:p>
        </w:tc>
        <w:tc>
          <w:tcPr>
            <w:tcW w:w="993" w:type="dxa"/>
          </w:tcPr>
          <w:p w14:paraId="2CE7DC3E"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48</w:t>
            </w:r>
          </w:p>
          <w:p w14:paraId="55F91229"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(68.57)</w:t>
            </w:r>
          </w:p>
        </w:tc>
        <w:tc>
          <w:tcPr>
            <w:tcW w:w="993" w:type="dxa"/>
          </w:tcPr>
          <w:p w14:paraId="4F3A8E5A"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59</w:t>
            </w:r>
          </w:p>
          <w:p w14:paraId="1473FC46"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(78.67)</w:t>
            </w:r>
          </w:p>
        </w:tc>
        <w:tc>
          <w:tcPr>
            <w:tcW w:w="929" w:type="dxa"/>
          </w:tcPr>
          <w:p w14:paraId="40A1BA49"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52</w:t>
            </w:r>
          </w:p>
          <w:p w14:paraId="1774467B"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(74.29)</w:t>
            </w:r>
          </w:p>
        </w:tc>
        <w:tc>
          <w:tcPr>
            <w:tcW w:w="991" w:type="dxa"/>
          </w:tcPr>
          <w:p w14:paraId="62C0ACDB"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55</w:t>
            </w:r>
          </w:p>
          <w:p w14:paraId="14B4350A"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(76.39)</w:t>
            </w:r>
          </w:p>
        </w:tc>
        <w:tc>
          <w:tcPr>
            <w:tcW w:w="992" w:type="dxa"/>
          </w:tcPr>
          <w:p w14:paraId="60636E30"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45</w:t>
            </w:r>
          </w:p>
          <w:p w14:paraId="6187120F"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(67.16)</w:t>
            </w:r>
          </w:p>
        </w:tc>
        <w:tc>
          <w:tcPr>
            <w:tcW w:w="992" w:type="dxa"/>
          </w:tcPr>
          <w:p w14:paraId="15CCB580"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53</w:t>
            </w:r>
          </w:p>
          <w:p w14:paraId="695BA020"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(71.62)</w:t>
            </w:r>
          </w:p>
        </w:tc>
        <w:tc>
          <w:tcPr>
            <w:tcW w:w="1041" w:type="dxa"/>
          </w:tcPr>
          <w:p w14:paraId="7B1AE767"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43</w:t>
            </w:r>
          </w:p>
          <w:p w14:paraId="522C5D51"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(61.43)</w:t>
            </w:r>
          </w:p>
        </w:tc>
        <w:tc>
          <w:tcPr>
            <w:tcW w:w="993" w:type="dxa"/>
          </w:tcPr>
          <w:p w14:paraId="0B04D2DB"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55</w:t>
            </w:r>
          </w:p>
          <w:p w14:paraId="5319DAA6"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(73.33)</w:t>
            </w:r>
          </w:p>
        </w:tc>
        <w:tc>
          <w:tcPr>
            <w:tcW w:w="992" w:type="dxa"/>
          </w:tcPr>
          <w:p w14:paraId="21E5E9E6"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55</w:t>
            </w:r>
          </w:p>
          <w:p w14:paraId="0C4ADCFF"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(79.71)</w:t>
            </w:r>
          </w:p>
        </w:tc>
        <w:tc>
          <w:tcPr>
            <w:tcW w:w="992" w:type="dxa"/>
          </w:tcPr>
          <w:p w14:paraId="2F0CDE35"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62</w:t>
            </w:r>
          </w:p>
          <w:p w14:paraId="1BB55A3E"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(84.93)</w:t>
            </w:r>
          </w:p>
        </w:tc>
      </w:tr>
      <w:tr w:rsidR="00EA15C5" w:rsidRPr="00EA15C5" w14:paraId="0BF89ECE" w14:textId="77777777" w:rsidTr="00EA15C5">
        <w:tc>
          <w:tcPr>
            <w:tcW w:w="1531" w:type="dxa"/>
          </w:tcPr>
          <w:p w14:paraId="02CCE812" w14:textId="77777777" w:rsidR="00EA15C5" w:rsidRPr="00EA15C5" w:rsidRDefault="00EA15C5" w:rsidP="00EA15C5">
            <w:pPr>
              <w:contextualSpacing w:val="0"/>
              <w:rPr>
                <w:rFonts w:eastAsia="Times New Roman" w:cs="Times New Roman"/>
                <w:sz w:val="18"/>
                <w:szCs w:val="18"/>
              </w:rPr>
            </w:pPr>
            <w:r w:rsidRPr="00EA15C5">
              <w:rPr>
                <w:rFonts w:eastAsia="Times New Roman" w:cs="Times New Roman"/>
                <w:sz w:val="18"/>
                <w:szCs w:val="18"/>
              </w:rPr>
              <w:t>2</w:t>
            </w:r>
          </w:p>
        </w:tc>
        <w:tc>
          <w:tcPr>
            <w:tcW w:w="1050" w:type="dxa"/>
          </w:tcPr>
          <w:p w14:paraId="09EFA33B"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5</w:t>
            </w:r>
          </w:p>
          <w:p w14:paraId="4955B3C0"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(7.25)</w:t>
            </w:r>
          </w:p>
        </w:tc>
        <w:tc>
          <w:tcPr>
            <w:tcW w:w="1026" w:type="dxa"/>
          </w:tcPr>
          <w:p w14:paraId="77DDA8C0"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4</w:t>
            </w:r>
          </w:p>
          <w:p w14:paraId="0D9FC0C5"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(5.41)</w:t>
            </w:r>
          </w:p>
        </w:tc>
        <w:tc>
          <w:tcPr>
            <w:tcW w:w="993" w:type="dxa"/>
          </w:tcPr>
          <w:p w14:paraId="44B2F226"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2</w:t>
            </w:r>
          </w:p>
          <w:p w14:paraId="20007891"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(2.86)</w:t>
            </w:r>
          </w:p>
        </w:tc>
        <w:tc>
          <w:tcPr>
            <w:tcW w:w="993" w:type="dxa"/>
          </w:tcPr>
          <w:p w14:paraId="4D1E2792"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2</w:t>
            </w:r>
          </w:p>
          <w:p w14:paraId="18E0DE2A"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(2.67)</w:t>
            </w:r>
          </w:p>
        </w:tc>
        <w:tc>
          <w:tcPr>
            <w:tcW w:w="929" w:type="dxa"/>
          </w:tcPr>
          <w:p w14:paraId="05B7A7BC"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12</w:t>
            </w:r>
          </w:p>
          <w:p w14:paraId="71AA8CCB"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(17.14)</w:t>
            </w:r>
          </w:p>
        </w:tc>
        <w:tc>
          <w:tcPr>
            <w:tcW w:w="991" w:type="dxa"/>
          </w:tcPr>
          <w:p w14:paraId="36E83C1C"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14</w:t>
            </w:r>
          </w:p>
          <w:p w14:paraId="0656DB76"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(19.44)</w:t>
            </w:r>
          </w:p>
        </w:tc>
        <w:tc>
          <w:tcPr>
            <w:tcW w:w="992" w:type="dxa"/>
          </w:tcPr>
          <w:p w14:paraId="4D2DF6D0"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12</w:t>
            </w:r>
          </w:p>
          <w:p w14:paraId="77626532"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(17.91)</w:t>
            </w:r>
          </w:p>
        </w:tc>
        <w:tc>
          <w:tcPr>
            <w:tcW w:w="992" w:type="dxa"/>
          </w:tcPr>
          <w:p w14:paraId="14D134FD"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11</w:t>
            </w:r>
          </w:p>
          <w:p w14:paraId="38EA9145"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(14.86)</w:t>
            </w:r>
          </w:p>
        </w:tc>
        <w:tc>
          <w:tcPr>
            <w:tcW w:w="1041" w:type="dxa"/>
          </w:tcPr>
          <w:p w14:paraId="19D3E939"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5</w:t>
            </w:r>
          </w:p>
          <w:p w14:paraId="71A6EB6C"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(7.14)</w:t>
            </w:r>
          </w:p>
        </w:tc>
        <w:tc>
          <w:tcPr>
            <w:tcW w:w="993" w:type="dxa"/>
          </w:tcPr>
          <w:p w14:paraId="2BA28586"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3</w:t>
            </w:r>
          </w:p>
          <w:p w14:paraId="14E91FC1"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(4.00)</w:t>
            </w:r>
          </w:p>
        </w:tc>
        <w:tc>
          <w:tcPr>
            <w:tcW w:w="992" w:type="dxa"/>
          </w:tcPr>
          <w:p w14:paraId="4E73D9D2"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10</w:t>
            </w:r>
          </w:p>
          <w:p w14:paraId="4D783BA8"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(14.49)</w:t>
            </w:r>
          </w:p>
        </w:tc>
        <w:tc>
          <w:tcPr>
            <w:tcW w:w="992" w:type="dxa"/>
          </w:tcPr>
          <w:p w14:paraId="18958B3A"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8</w:t>
            </w:r>
          </w:p>
          <w:p w14:paraId="3C0AF8D4"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(10.96)</w:t>
            </w:r>
          </w:p>
        </w:tc>
      </w:tr>
      <w:tr w:rsidR="00EA15C5" w:rsidRPr="00EA15C5" w14:paraId="4E42F296" w14:textId="77777777" w:rsidTr="00EA15C5">
        <w:tc>
          <w:tcPr>
            <w:tcW w:w="1531" w:type="dxa"/>
          </w:tcPr>
          <w:p w14:paraId="5BF10ABE" w14:textId="77777777" w:rsidR="00EA15C5" w:rsidRPr="00EA15C5" w:rsidRDefault="00EA15C5" w:rsidP="00EA15C5">
            <w:pPr>
              <w:contextualSpacing w:val="0"/>
              <w:rPr>
                <w:rFonts w:eastAsia="Times New Roman" w:cs="Times New Roman"/>
                <w:sz w:val="18"/>
                <w:szCs w:val="18"/>
              </w:rPr>
            </w:pPr>
            <w:r w:rsidRPr="00EA15C5">
              <w:rPr>
                <w:rFonts w:eastAsia="Times New Roman" w:cs="Times New Roman"/>
                <w:sz w:val="18"/>
                <w:szCs w:val="18"/>
              </w:rPr>
              <w:t>3</w:t>
            </w:r>
          </w:p>
        </w:tc>
        <w:tc>
          <w:tcPr>
            <w:tcW w:w="1050" w:type="dxa"/>
          </w:tcPr>
          <w:p w14:paraId="493606EC"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16</w:t>
            </w:r>
          </w:p>
          <w:p w14:paraId="38B454CA"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(23.19)</w:t>
            </w:r>
          </w:p>
        </w:tc>
        <w:tc>
          <w:tcPr>
            <w:tcW w:w="1026" w:type="dxa"/>
          </w:tcPr>
          <w:p w14:paraId="7925A70A"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12</w:t>
            </w:r>
          </w:p>
          <w:p w14:paraId="34862CC9"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(16.22)</w:t>
            </w:r>
          </w:p>
        </w:tc>
        <w:tc>
          <w:tcPr>
            <w:tcW w:w="993" w:type="dxa"/>
          </w:tcPr>
          <w:p w14:paraId="1A70E221"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7</w:t>
            </w:r>
          </w:p>
          <w:p w14:paraId="779FCDEC"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(10.00)</w:t>
            </w:r>
          </w:p>
        </w:tc>
        <w:tc>
          <w:tcPr>
            <w:tcW w:w="993" w:type="dxa"/>
          </w:tcPr>
          <w:p w14:paraId="48ABD0F1"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4</w:t>
            </w:r>
          </w:p>
          <w:p w14:paraId="027B9149"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(5.33)</w:t>
            </w:r>
          </w:p>
        </w:tc>
        <w:tc>
          <w:tcPr>
            <w:tcW w:w="929" w:type="dxa"/>
          </w:tcPr>
          <w:p w14:paraId="598147ED"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4</w:t>
            </w:r>
          </w:p>
          <w:p w14:paraId="4FB147F5"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(5.71)</w:t>
            </w:r>
          </w:p>
        </w:tc>
        <w:tc>
          <w:tcPr>
            <w:tcW w:w="991" w:type="dxa"/>
          </w:tcPr>
          <w:p w14:paraId="5F227252"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3</w:t>
            </w:r>
          </w:p>
          <w:p w14:paraId="47889858"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(4.17)</w:t>
            </w:r>
          </w:p>
        </w:tc>
        <w:tc>
          <w:tcPr>
            <w:tcW w:w="992" w:type="dxa"/>
          </w:tcPr>
          <w:p w14:paraId="5E4938AA"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4</w:t>
            </w:r>
          </w:p>
          <w:p w14:paraId="3A0FC3A6"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(5.97)</w:t>
            </w:r>
          </w:p>
        </w:tc>
        <w:tc>
          <w:tcPr>
            <w:tcW w:w="992" w:type="dxa"/>
          </w:tcPr>
          <w:p w14:paraId="09D194BE"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5</w:t>
            </w:r>
          </w:p>
          <w:p w14:paraId="484403E8"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(6.76)</w:t>
            </w:r>
          </w:p>
        </w:tc>
        <w:tc>
          <w:tcPr>
            <w:tcW w:w="1041" w:type="dxa"/>
          </w:tcPr>
          <w:p w14:paraId="7456AEAC"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w:t>
            </w:r>
          </w:p>
          <w:p w14:paraId="3C78030E"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(1.43)</w:t>
            </w:r>
          </w:p>
        </w:tc>
        <w:tc>
          <w:tcPr>
            <w:tcW w:w="993" w:type="dxa"/>
          </w:tcPr>
          <w:p w14:paraId="631A129D"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0</w:t>
            </w:r>
          </w:p>
          <w:p w14:paraId="7A490BC4" w14:textId="663B1E4D" w:rsidR="00EA15C5" w:rsidRPr="00EA15C5" w:rsidRDefault="00EA15C5" w:rsidP="00323A0B">
            <w:pPr>
              <w:contextualSpacing w:val="0"/>
              <w:jc w:val="center"/>
              <w:rPr>
                <w:rFonts w:eastAsia="Times New Roman" w:cs="Times New Roman"/>
                <w:sz w:val="18"/>
                <w:szCs w:val="18"/>
              </w:rPr>
            </w:pPr>
          </w:p>
        </w:tc>
        <w:tc>
          <w:tcPr>
            <w:tcW w:w="992" w:type="dxa"/>
          </w:tcPr>
          <w:p w14:paraId="5F554C45"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2</w:t>
            </w:r>
          </w:p>
          <w:p w14:paraId="665BECD3"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(2.90)</w:t>
            </w:r>
          </w:p>
        </w:tc>
        <w:tc>
          <w:tcPr>
            <w:tcW w:w="992" w:type="dxa"/>
          </w:tcPr>
          <w:p w14:paraId="6F993ADC"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3</w:t>
            </w:r>
          </w:p>
          <w:p w14:paraId="6473EC73"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(4.11)</w:t>
            </w:r>
          </w:p>
        </w:tc>
      </w:tr>
      <w:tr w:rsidR="00EA15C5" w:rsidRPr="00EA15C5" w14:paraId="3C4D7807" w14:textId="77777777" w:rsidTr="00EA15C5">
        <w:tc>
          <w:tcPr>
            <w:tcW w:w="1531" w:type="dxa"/>
          </w:tcPr>
          <w:p w14:paraId="7961332A" w14:textId="77777777" w:rsidR="00EA15C5" w:rsidRPr="00EA15C5" w:rsidRDefault="00EA15C5" w:rsidP="00EA15C5">
            <w:pPr>
              <w:contextualSpacing w:val="0"/>
              <w:rPr>
                <w:rFonts w:eastAsia="Times New Roman" w:cs="Times New Roman"/>
                <w:sz w:val="18"/>
                <w:szCs w:val="18"/>
              </w:rPr>
            </w:pPr>
            <w:r w:rsidRPr="00EA15C5">
              <w:rPr>
                <w:rFonts w:eastAsia="Times New Roman" w:cs="Times New Roman"/>
                <w:sz w:val="18"/>
                <w:szCs w:val="18"/>
              </w:rPr>
              <w:t>4</w:t>
            </w:r>
          </w:p>
        </w:tc>
        <w:tc>
          <w:tcPr>
            <w:tcW w:w="1050" w:type="dxa"/>
          </w:tcPr>
          <w:p w14:paraId="20F4C7D3"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12</w:t>
            </w:r>
          </w:p>
          <w:p w14:paraId="69A29CFA"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(17.39)</w:t>
            </w:r>
          </w:p>
        </w:tc>
        <w:tc>
          <w:tcPr>
            <w:tcW w:w="1026" w:type="dxa"/>
          </w:tcPr>
          <w:p w14:paraId="1E6D0CEC"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8</w:t>
            </w:r>
          </w:p>
          <w:p w14:paraId="58957500"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(10.81)</w:t>
            </w:r>
          </w:p>
        </w:tc>
        <w:tc>
          <w:tcPr>
            <w:tcW w:w="993" w:type="dxa"/>
          </w:tcPr>
          <w:p w14:paraId="78B674D6"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3</w:t>
            </w:r>
          </w:p>
          <w:p w14:paraId="0AAD2EE8"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(4.29)</w:t>
            </w:r>
          </w:p>
        </w:tc>
        <w:tc>
          <w:tcPr>
            <w:tcW w:w="993" w:type="dxa"/>
          </w:tcPr>
          <w:p w14:paraId="30ED22D2"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4</w:t>
            </w:r>
          </w:p>
          <w:p w14:paraId="145D9008"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(5.33)</w:t>
            </w:r>
          </w:p>
        </w:tc>
        <w:tc>
          <w:tcPr>
            <w:tcW w:w="929" w:type="dxa"/>
          </w:tcPr>
          <w:p w14:paraId="646B5028"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w:t>
            </w:r>
          </w:p>
          <w:p w14:paraId="03EEF2CA"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(1.43)</w:t>
            </w:r>
          </w:p>
        </w:tc>
        <w:tc>
          <w:tcPr>
            <w:tcW w:w="991" w:type="dxa"/>
          </w:tcPr>
          <w:p w14:paraId="00E4E436"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0</w:t>
            </w:r>
          </w:p>
          <w:p w14:paraId="6813A144" w14:textId="5D7B6009" w:rsidR="00EA15C5" w:rsidRPr="00EA15C5" w:rsidRDefault="00EA15C5" w:rsidP="00323A0B">
            <w:pPr>
              <w:contextualSpacing w:val="0"/>
              <w:jc w:val="center"/>
              <w:rPr>
                <w:rFonts w:eastAsia="Times New Roman" w:cs="Times New Roman"/>
                <w:sz w:val="18"/>
                <w:szCs w:val="18"/>
              </w:rPr>
            </w:pPr>
          </w:p>
        </w:tc>
        <w:tc>
          <w:tcPr>
            <w:tcW w:w="992" w:type="dxa"/>
          </w:tcPr>
          <w:p w14:paraId="541E89A4"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6</w:t>
            </w:r>
          </w:p>
          <w:p w14:paraId="32933903"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(8.96)</w:t>
            </w:r>
          </w:p>
        </w:tc>
        <w:tc>
          <w:tcPr>
            <w:tcW w:w="992" w:type="dxa"/>
          </w:tcPr>
          <w:p w14:paraId="54FEF929"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5</w:t>
            </w:r>
          </w:p>
          <w:p w14:paraId="54A98843"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(6.76)</w:t>
            </w:r>
          </w:p>
        </w:tc>
        <w:tc>
          <w:tcPr>
            <w:tcW w:w="1041" w:type="dxa"/>
          </w:tcPr>
          <w:p w14:paraId="06DD618A"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21</w:t>
            </w:r>
          </w:p>
          <w:p w14:paraId="75F38D86"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(30.00)</w:t>
            </w:r>
          </w:p>
        </w:tc>
        <w:tc>
          <w:tcPr>
            <w:tcW w:w="993" w:type="dxa"/>
          </w:tcPr>
          <w:p w14:paraId="1B8935D5"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17</w:t>
            </w:r>
          </w:p>
          <w:p w14:paraId="79E2F26F"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(22.67)</w:t>
            </w:r>
          </w:p>
        </w:tc>
        <w:tc>
          <w:tcPr>
            <w:tcW w:w="992" w:type="dxa"/>
          </w:tcPr>
          <w:p w14:paraId="127B8629"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2</w:t>
            </w:r>
          </w:p>
          <w:p w14:paraId="27D693DC"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(2.90)</w:t>
            </w:r>
          </w:p>
        </w:tc>
        <w:tc>
          <w:tcPr>
            <w:tcW w:w="992" w:type="dxa"/>
          </w:tcPr>
          <w:p w14:paraId="6DF324E7"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0</w:t>
            </w:r>
          </w:p>
          <w:p w14:paraId="23DBA4C9" w14:textId="20BBF88E" w:rsidR="00EA15C5" w:rsidRPr="00EA15C5" w:rsidRDefault="00EA15C5" w:rsidP="00323A0B">
            <w:pPr>
              <w:contextualSpacing w:val="0"/>
              <w:jc w:val="center"/>
              <w:rPr>
                <w:rFonts w:eastAsia="Times New Roman" w:cs="Times New Roman"/>
                <w:sz w:val="18"/>
                <w:szCs w:val="18"/>
              </w:rPr>
            </w:pPr>
          </w:p>
        </w:tc>
      </w:tr>
      <w:tr w:rsidR="00EA15C5" w:rsidRPr="00EA15C5" w14:paraId="41E17ED3" w14:textId="77777777" w:rsidTr="00EA15C5">
        <w:tc>
          <w:tcPr>
            <w:tcW w:w="1531" w:type="dxa"/>
          </w:tcPr>
          <w:p w14:paraId="0302898D" w14:textId="77777777" w:rsidR="00EA15C5" w:rsidRPr="00EA15C5" w:rsidRDefault="00EA15C5" w:rsidP="00EA15C5">
            <w:pPr>
              <w:contextualSpacing w:val="0"/>
              <w:rPr>
                <w:rFonts w:eastAsia="Times New Roman" w:cs="Times New Roman"/>
                <w:sz w:val="18"/>
                <w:szCs w:val="18"/>
              </w:rPr>
            </w:pPr>
            <w:r w:rsidRPr="00EA15C5">
              <w:rPr>
                <w:rFonts w:eastAsia="Times New Roman" w:cs="Times New Roman"/>
                <w:sz w:val="18"/>
                <w:szCs w:val="18"/>
              </w:rPr>
              <w:t>5</w:t>
            </w:r>
          </w:p>
        </w:tc>
        <w:tc>
          <w:tcPr>
            <w:tcW w:w="1050" w:type="dxa"/>
          </w:tcPr>
          <w:p w14:paraId="13639402"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c>
          <w:tcPr>
            <w:tcW w:w="1026" w:type="dxa"/>
          </w:tcPr>
          <w:p w14:paraId="6E31C387"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c>
          <w:tcPr>
            <w:tcW w:w="993" w:type="dxa"/>
          </w:tcPr>
          <w:p w14:paraId="062708BC"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10</w:t>
            </w:r>
          </w:p>
          <w:p w14:paraId="2286BCFC"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(14.29)</w:t>
            </w:r>
          </w:p>
        </w:tc>
        <w:tc>
          <w:tcPr>
            <w:tcW w:w="993" w:type="dxa"/>
          </w:tcPr>
          <w:p w14:paraId="260CDB3A"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6</w:t>
            </w:r>
          </w:p>
          <w:p w14:paraId="56430514"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(8.00)</w:t>
            </w:r>
          </w:p>
        </w:tc>
        <w:tc>
          <w:tcPr>
            <w:tcW w:w="929" w:type="dxa"/>
          </w:tcPr>
          <w:p w14:paraId="6426B544"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w:t>
            </w:r>
          </w:p>
          <w:p w14:paraId="3C04EC36"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(1.43)</w:t>
            </w:r>
          </w:p>
        </w:tc>
        <w:tc>
          <w:tcPr>
            <w:tcW w:w="991" w:type="dxa"/>
          </w:tcPr>
          <w:p w14:paraId="23E6ACC9"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0</w:t>
            </w:r>
          </w:p>
          <w:p w14:paraId="637F5456" w14:textId="05064B17" w:rsidR="00EA15C5" w:rsidRPr="00EA15C5" w:rsidRDefault="00EA15C5" w:rsidP="00323A0B">
            <w:pPr>
              <w:contextualSpacing w:val="0"/>
              <w:jc w:val="center"/>
              <w:rPr>
                <w:rFonts w:eastAsia="Times New Roman" w:cs="Times New Roman"/>
                <w:sz w:val="18"/>
                <w:szCs w:val="18"/>
              </w:rPr>
            </w:pPr>
          </w:p>
        </w:tc>
        <w:tc>
          <w:tcPr>
            <w:tcW w:w="992" w:type="dxa"/>
          </w:tcPr>
          <w:p w14:paraId="26D365B9"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c>
          <w:tcPr>
            <w:tcW w:w="992" w:type="dxa"/>
          </w:tcPr>
          <w:p w14:paraId="16F23510"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c>
          <w:tcPr>
            <w:tcW w:w="1041" w:type="dxa"/>
          </w:tcPr>
          <w:p w14:paraId="64EA6BE5"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c>
          <w:tcPr>
            <w:tcW w:w="993" w:type="dxa"/>
          </w:tcPr>
          <w:p w14:paraId="103A1C2B"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c>
          <w:tcPr>
            <w:tcW w:w="992" w:type="dxa"/>
          </w:tcPr>
          <w:p w14:paraId="627CB972" w14:textId="77777777" w:rsidR="00EA15C5" w:rsidRDefault="001B44FC" w:rsidP="00323A0B">
            <w:pPr>
              <w:contextualSpacing w:val="0"/>
              <w:jc w:val="center"/>
              <w:rPr>
                <w:rFonts w:eastAsia="Times New Roman" w:cs="Times New Roman"/>
                <w:sz w:val="18"/>
                <w:szCs w:val="18"/>
              </w:rPr>
            </w:pPr>
            <w:r>
              <w:rPr>
                <w:rFonts w:eastAsia="Times New Roman" w:cs="Times New Roman"/>
                <w:sz w:val="18"/>
                <w:szCs w:val="18"/>
              </w:rPr>
              <w:t>0</w:t>
            </w:r>
          </w:p>
          <w:p w14:paraId="20574749" w14:textId="37D2EAA3" w:rsidR="001B44FC" w:rsidRPr="00EA15C5" w:rsidRDefault="001B44FC" w:rsidP="00323A0B">
            <w:pPr>
              <w:contextualSpacing w:val="0"/>
              <w:jc w:val="center"/>
              <w:rPr>
                <w:rFonts w:eastAsia="Times New Roman" w:cs="Times New Roman"/>
                <w:sz w:val="18"/>
                <w:szCs w:val="18"/>
              </w:rPr>
            </w:pPr>
          </w:p>
        </w:tc>
        <w:tc>
          <w:tcPr>
            <w:tcW w:w="992" w:type="dxa"/>
          </w:tcPr>
          <w:p w14:paraId="63F8E24A" w14:textId="77777777" w:rsidR="00EA15C5" w:rsidRDefault="001B44FC" w:rsidP="00323A0B">
            <w:pPr>
              <w:contextualSpacing w:val="0"/>
              <w:jc w:val="center"/>
              <w:rPr>
                <w:rFonts w:eastAsia="Times New Roman" w:cs="Times New Roman"/>
                <w:sz w:val="18"/>
                <w:szCs w:val="18"/>
              </w:rPr>
            </w:pPr>
            <w:r>
              <w:rPr>
                <w:rFonts w:eastAsia="Times New Roman" w:cs="Times New Roman"/>
                <w:sz w:val="18"/>
                <w:szCs w:val="18"/>
              </w:rPr>
              <w:t>0</w:t>
            </w:r>
          </w:p>
          <w:p w14:paraId="4F566EB2" w14:textId="318043F6" w:rsidR="001B44FC" w:rsidRPr="00EA15C5" w:rsidRDefault="001B44FC" w:rsidP="00323A0B">
            <w:pPr>
              <w:contextualSpacing w:val="0"/>
              <w:jc w:val="center"/>
              <w:rPr>
                <w:rFonts w:eastAsia="Times New Roman" w:cs="Times New Roman"/>
                <w:sz w:val="18"/>
                <w:szCs w:val="18"/>
              </w:rPr>
            </w:pPr>
          </w:p>
        </w:tc>
      </w:tr>
      <w:tr w:rsidR="00EA15C5" w:rsidRPr="00EA15C5" w14:paraId="389ACE51" w14:textId="77777777" w:rsidTr="00EA15C5">
        <w:tc>
          <w:tcPr>
            <w:tcW w:w="1531" w:type="dxa"/>
          </w:tcPr>
          <w:p w14:paraId="02CB4E88" w14:textId="5E0E107D" w:rsidR="00EA15C5" w:rsidRPr="00EA15C5" w:rsidRDefault="00EA15C5" w:rsidP="00EA15C5">
            <w:pPr>
              <w:contextualSpacing w:val="0"/>
              <w:rPr>
                <w:rFonts w:eastAsia="Times New Roman" w:cs="Times New Roman"/>
                <w:sz w:val="18"/>
                <w:szCs w:val="18"/>
              </w:rPr>
            </w:pPr>
            <w:r w:rsidRPr="00EA15C5">
              <w:rPr>
                <w:rFonts w:eastAsia="Times New Roman" w:cs="Times New Roman"/>
                <w:sz w:val="18"/>
                <w:szCs w:val="18"/>
              </w:rPr>
              <w:t>6</w:t>
            </w:r>
          </w:p>
        </w:tc>
        <w:tc>
          <w:tcPr>
            <w:tcW w:w="1050" w:type="dxa"/>
          </w:tcPr>
          <w:p w14:paraId="4C905DC5"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c>
          <w:tcPr>
            <w:tcW w:w="1026" w:type="dxa"/>
          </w:tcPr>
          <w:p w14:paraId="596A2868"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c>
          <w:tcPr>
            <w:tcW w:w="993" w:type="dxa"/>
          </w:tcPr>
          <w:p w14:paraId="589D0674"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c>
          <w:tcPr>
            <w:tcW w:w="993" w:type="dxa"/>
          </w:tcPr>
          <w:p w14:paraId="1B0D86D4"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c>
          <w:tcPr>
            <w:tcW w:w="929" w:type="dxa"/>
          </w:tcPr>
          <w:p w14:paraId="70FA4210"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c>
          <w:tcPr>
            <w:tcW w:w="991" w:type="dxa"/>
          </w:tcPr>
          <w:p w14:paraId="4BC551DA"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c>
          <w:tcPr>
            <w:tcW w:w="992" w:type="dxa"/>
          </w:tcPr>
          <w:p w14:paraId="6BE203B7"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c>
          <w:tcPr>
            <w:tcW w:w="992" w:type="dxa"/>
          </w:tcPr>
          <w:p w14:paraId="58B5766B"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c>
          <w:tcPr>
            <w:tcW w:w="1041" w:type="dxa"/>
          </w:tcPr>
          <w:p w14:paraId="448CD949"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c>
          <w:tcPr>
            <w:tcW w:w="993" w:type="dxa"/>
          </w:tcPr>
          <w:p w14:paraId="6A78AD5E"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c>
          <w:tcPr>
            <w:tcW w:w="992" w:type="dxa"/>
          </w:tcPr>
          <w:p w14:paraId="329FE5E9"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c>
          <w:tcPr>
            <w:tcW w:w="992" w:type="dxa"/>
          </w:tcPr>
          <w:p w14:paraId="3B43F1AA"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w:t>
            </w:r>
          </w:p>
        </w:tc>
      </w:tr>
      <w:tr w:rsidR="00EA15C5" w:rsidRPr="00EA15C5" w14:paraId="7BA4A4F0" w14:textId="77777777" w:rsidTr="00EA15C5">
        <w:tc>
          <w:tcPr>
            <w:tcW w:w="1531" w:type="dxa"/>
          </w:tcPr>
          <w:p w14:paraId="25E9BED0" w14:textId="77777777" w:rsidR="00EA15C5" w:rsidRPr="00EA15C5" w:rsidRDefault="00EA15C5" w:rsidP="00EA15C5">
            <w:pPr>
              <w:contextualSpacing w:val="0"/>
              <w:rPr>
                <w:rFonts w:eastAsia="Times New Roman" w:cs="Times New Roman"/>
                <w:sz w:val="18"/>
                <w:szCs w:val="18"/>
              </w:rPr>
            </w:pPr>
            <w:r w:rsidRPr="00EA15C5">
              <w:rPr>
                <w:rFonts w:eastAsia="Times New Roman" w:cs="Times New Roman"/>
                <w:sz w:val="18"/>
                <w:szCs w:val="18"/>
              </w:rPr>
              <w:t>Missing</w:t>
            </w:r>
          </w:p>
        </w:tc>
        <w:tc>
          <w:tcPr>
            <w:tcW w:w="1050" w:type="dxa"/>
          </w:tcPr>
          <w:p w14:paraId="1349ECAF"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w:t>
            </w:r>
          </w:p>
        </w:tc>
        <w:tc>
          <w:tcPr>
            <w:tcW w:w="1026" w:type="dxa"/>
          </w:tcPr>
          <w:p w14:paraId="1609B51E"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w:t>
            </w:r>
          </w:p>
        </w:tc>
        <w:tc>
          <w:tcPr>
            <w:tcW w:w="993" w:type="dxa"/>
          </w:tcPr>
          <w:p w14:paraId="0D75F494"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0</w:t>
            </w:r>
          </w:p>
        </w:tc>
        <w:tc>
          <w:tcPr>
            <w:tcW w:w="993" w:type="dxa"/>
          </w:tcPr>
          <w:p w14:paraId="0134797B"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0</w:t>
            </w:r>
          </w:p>
        </w:tc>
        <w:tc>
          <w:tcPr>
            <w:tcW w:w="929" w:type="dxa"/>
          </w:tcPr>
          <w:p w14:paraId="55252180"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0</w:t>
            </w:r>
          </w:p>
        </w:tc>
        <w:tc>
          <w:tcPr>
            <w:tcW w:w="991" w:type="dxa"/>
          </w:tcPr>
          <w:p w14:paraId="0C82FFB9"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3</w:t>
            </w:r>
          </w:p>
        </w:tc>
        <w:tc>
          <w:tcPr>
            <w:tcW w:w="992" w:type="dxa"/>
          </w:tcPr>
          <w:p w14:paraId="18992172"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3</w:t>
            </w:r>
          </w:p>
        </w:tc>
        <w:tc>
          <w:tcPr>
            <w:tcW w:w="992" w:type="dxa"/>
          </w:tcPr>
          <w:p w14:paraId="45A4BF99"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w:t>
            </w:r>
          </w:p>
        </w:tc>
        <w:tc>
          <w:tcPr>
            <w:tcW w:w="1041" w:type="dxa"/>
          </w:tcPr>
          <w:p w14:paraId="5C57185D"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0</w:t>
            </w:r>
          </w:p>
        </w:tc>
        <w:tc>
          <w:tcPr>
            <w:tcW w:w="993" w:type="dxa"/>
          </w:tcPr>
          <w:p w14:paraId="144E8214"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0</w:t>
            </w:r>
          </w:p>
        </w:tc>
        <w:tc>
          <w:tcPr>
            <w:tcW w:w="992" w:type="dxa"/>
          </w:tcPr>
          <w:p w14:paraId="22E0E806"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w:t>
            </w:r>
          </w:p>
        </w:tc>
        <w:tc>
          <w:tcPr>
            <w:tcW w:w="992" w:type="dxa"/>
          </w:tcPr>
          <w:p w14:paraId="2931EED8"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2</w:t>
            </w:r>
          </w:p>
        </w:tc>
      </w:tr>
      <w:tr w:rsidR="00EA15C5" w:rsidRPr="00EA15C5" w14:paraId="2C44DA71" w14:textId="77777777" w:rsidTr="00EA15C5">
        <w:trPr>
          <w:trHeight w:val="393"/>
        </w:trPr>
        <w:tc>
          <w:tcPr>
            <w:tcW w:w="1531" w:type="dxa"/>
            <w:vAlign w:val="center"/>
          </w:tcPr>
          <w:p w14:paraId="76588E89" w14:textId="77777777" w:rsidR="00EA15C5" w:rsidRPr="00EA15C5" w:rsidRDefault="00EA15C5" w:rsidP="00EA15C5">
            <w:pPr>
              <w:contextualSpacing w:val="0"/>
              <w:rPr>
                <w:rFonts w:eastAsia="Times New Roman" w:cs="Times New Roman"/>
                <w:sz w:val="18"/>
                <w:szCs w:val="18"/>
              </w:rPr>
            </w:pPr>
            <w:r w:rsidRPr="00EA15C5">
              <w:rPr>
                <w:rFonts w:eastAsia="Times New Roman" w:cs="Times New Roman"/>
                <w:sz w:val="18"/>
                <w:szCs w:val="18"/>
              </w:rPr>
              <w:t>Test for trend</w:t>
            </w:r>
          </w:p>
        </w:tc>
        <w:tc>
          <w:tcPr>
            <w:tcW w:w="2076" w:type="dxa"/>
            <w:gridSpan w:val="2"/>
            <w:vAlign w:val="center"/>
          </w:tcPr>
          <w:p w14:paraId="3E6107A5"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1.87, p=0.061</w:t>
            </w:r>
          </w:p>
        </w:tc>
        <w:tc>
          <w:tcPr>
            <w:tcW w:w="1986" w:type="dxa"/>
            <w:gridSpan w:val="2"/>
            <w:vAlign w:val="center"/>
          </w:tcPr>
          <w:p w14:paraId="2B6F11BF"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1.40, p=0.162</w:t>
            </w:r>
          </w:p>
        </w:tc>
        <w:tc>
          <w:tcPr>
            <w:tcW w:w="1920" w:type="dxa"/>
            <w:gridSpan w:val="2"/>
            <w:vAlign w:val="center"/>
          </w:tcPr>
          <w:p w14:paraId="5F0886D4"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0.43, p=0.664</w:t>
            </w:r>
          </w:p>
        </w:tc>
        <w:tc>
          <w:tcPr>
            <w:tcW w:w="1984" w:type="dxa"/>
            <w:gridSpan w:val="2"/>
            <w:vAlign w:val="center"/>
          </w:tcPr>
          <w:p w14:paraId="652966EE"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0.56, p=0.574</w:t>
            </w:r>
          </w:p>
        </w:tc>
        <w:tc>
          <w:tcPr>
            <w:tcW w:w="2034" w:type="dxa"/>
            <w:gridSpan w:val="2"/>
            <w:vAlign w:val="center"/>
          </w:tcPr>
          <w:p w14:paraId="005E923B"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1.42, p=0.156</w:t>
            </w:r>
          </w:p>
        </w:tc>
        <w:tc>
          <w:tcPr>
            <w:tcW w:w="1984" w:type="dxa"/>
            <w:gridSpan w:val="2"/>
            <w:vAlign w:val="center"/>
          </w:tcPr>
          <w:p w14:paraId="471C85C6" w14:textId="77777777" w:rsidR="00EA15C5" w:rsidRPr="00EA15C5" w:rsidRDefault="00EA15C5" w:rsidP="00323A0B">
            <w:pPr>
              <w:contextualSpacing w:val="0"/>
              <w:jc w:val="center"/>
              <w:rPr>
                <w:rFonts w:eastAsia="Times New Roman" w:cs="Times New Roman"/>
                <w:sz w:val="18"/>
                <w:szCs w:val="18"/>
              </w:rPr>
            </w:pPr>
            <w:r w:rsidRPr="00EA15C5">
              <w:rPr>
                <w:rFonts w:eastAsia="Times New Roman" w:cs="Times New Roman"/>
                <w:sz w:val="18"/>
                <w:szCs w:val="18"/>
              </w:rPr>
              <w:t>0.84, p=0.404</w:t>
            </w:r>
          </w:p>
        </w:tc>
      </w:tr>
    </w:tbl>
    <w:p w14:paraId="5970486D" w14:textId="1C9A2BE5" w:rsidR="007244BE" w:rsidRDefault="007244BE" w:rsidP="00EA15C5">
      <w:pPr>
        <w:spacing w:line="240" w:lineRule="auto"/>
        <w:contextualSpacing w:val="0"/>
        <w:rPr>
          <w:sz w:val="18"/>
          <w:szCs w:val="18"/>
        </w:rPr>
      </w:pPr>
      <w:r w:rsidRPr="007244BE">
        <w:rPr>
          <w:sz w:val="18"/>
          <w:szCs w:val="18"/>
        </w:rPr>
        <w:t>Hypoth. – Hypothermia group</w:t>
      </w:r>
    </w:p>
    <w:p w14:paraId="687CFD49" w14:textId="03F49643" w:rsidR="00EA15C5" w:rsidRDefault="0047745E" w:rsidP="00EA15C5">
      <w:pPr>
        <w:spacing w:line="240" w:lineRule="auto"/>
        <w:contextualSpacing w:val="0"/>
        <w:rPr>
          <w:sz w:val="18"/>
          <w:szCs w:val="18"/>
        </w:rPr>
      </w:pPr>
      <w:r w:rsidRPr="0047745E">
        <w:rPr>
          <w:sz w:val="18"/>
          <w:szCs w:val="18"/>
        </w:rPr>
        <w:t>Descriptive labels for level 1 on each attribute are as follows:</w:t>
      </w:r>
    </w:p>
    <w:p w14:paraId="3D770E76" w14:textId="4902BFEA" w:rsidR="0047745E" w:rsidRDefault="0047745E" w:rsidP="00EA15C5">
      <w:pPr>
        <w:spacing w:line="240" w:lineRule="auto"/>
        <w:contextualSpacing w:val="0"/>
        <w:rPr>
          <w:sz w:val="18"/>
          <w:szCs w:val="18"/>
        </w:rPr>
      </w:pPr>
      <w:r>
        <w:rPr>
          <w:sz w:val="18"/>
          <w:szCs w:val="18"/>
        </w:rPr>
        <w:t xml:space="preserve">Sensation: </w:t>
      </w:r>
      <w:r w:rsidRPr="0047745E">
        <w:rPr>
          <w:sz w:val="18"/>
          <w:szCs w:val="18"/>
        </w:rPr>
        <w:t>Able to see, hear, and speak normally for age.</w:t>
      </w:r>
    </w:p>
    <w:p w14:paraId="43B481C5" w14:textId="191624A8" w:rsidR="0047745E" w:rsidRDefault="0047745E" w:rsidP="00EA15C5">
      <w:pPr>
        <w:spacing w:line="240" w:lineRule="auto"/>
        <w:contextualSpacing w:val="0"/>
        <w:rPr>
          <w:sz w:val="18"/>
          <w:szCs w:val="18"/>
        </w:rPr>
      </w:pPr>
      <w:r>
        <w:rPr>
          <w:sz w:val="18"/>
          <w:szCs w:val="18"/>
        </w:rPr>
        <w:t xml:space="preserve">Mobility: </w:t>
      </w:r>
      <w:r w:rsidRPr="0047745E">
        <w:rPr>
          <w:sz w:val="18"/>
          <w:szCs w:val="18"/>
        </w:rPr>
        <w:t>Able to walk, bend, lift, jump, and run normally for age.</w:t>
      </w:r>
    </w:p>
    <w:p w14:paraId="0188FDA7" w14:textId="54244BD7" w:rsidR="0047745E" w:rsidRDefault="0047745E" w:rsidP="00EA15C5">
      <w:pPr>
        <w:spacing w:line="240" w:lineRule="auto"/>
        <w:contextualSpacing w:val="0"/>
        <w:rPr>
          <w:sz w:val="18"/>
          <w:szCs w:val="18"/>
        </w:rPr>
      </w:pPr>
      <w:r>
        <w:rPr>
          <w:sz w:val="18"/>
          <w:szCs w:val="18"/>
        </w:rPr>
        <w:t xml:space="preserve">Emotion: </w:t>
      </w:r>
      <w:r w:rsidRPr="0047745E">
        <w:rPr>
          <w:sz w:val="18"/>
          <w:szCs w:val="18"/>
        </w:rPr>
        <w:t>Generally happy and free from worry.</w:t>
      </w:r>
    </w:p>
    <w:p w14:paraId="0F7E58E4" w14:textId="24D8F58A" w:rsidR="0047745E" w:rsidRDefault="0047745E" w:rsidP="00EA15C5">
      <w:pPr>
        <w:spacing w:line="240" w:lineRule="auto"/>
        <w:contextualSpacing w:val="0"/>
        <w:rPr>
          <w:sz w:val="18"/>
          <w:szCs w:val="18"/>
        </w:rPr>
      </w:pPr>
      <w:r>
        <w:rPr>
          <w:sz w:val="18"/>
          <w:szCs w:val="18"/>
        </w:rPr>
        <w:t xml:space="preserve">Cognition: </w:t>
      </w:r>
      <w:r w:rsidRPr="0047745E">
        <w:rPr>
          <w:sz w:val="18"/>
          <w:szCs w:val="18"/>
        </w:rPr>
        <w:t>Learns and remembers school work normally for age.</w:t>
      </w:r>
    </w:p>
    <w:p w14:paraId="32507B69" w14:textId="775D4C38" w:rsidR="0047745E" w:rsidRDefault="0047745E" w:rsidP="00EA15C5">
      <w:pPr>
        <w:spacing w:line="240" w:lineRule="auto"/>
        <w:contextualSpacing w:val="0"/>
        <w:rPr>
          <w:sz w:val="18"/>
          <w:szCs w:val="18"/>
        </w:rPr>
      </w:pPr>
      <w:r>
        <w:rPr>
          <w:sz w:val="18"/>
          <w:szCs w:val="18"/>
        </w:rPr>
        <w:t xml:space="preserve">Self-care: </w:t>
      </w:r>
      <w:r w:rsidRPr="0047745E">
        <w:rPr>
          <w:sz w:val="18"/>
          <w:szCs w:val="18"/>
        </w:rPr>
        <w:t>Eats, bathes, dresses, and uses the toilet normally for age</w:t>
      </w:r>
      <w:r>
        <w:rPr>
          <w:sz w:val="18"/>
          <w:szCs w:val="18"/>
        </w:rPr>
        <w:t>.</w:t>
      </w:r>
    </w:p>
    <w:p w14:paraId="59100716" w14:textId="6E5FDAB7" w:rsidR="00EA15C5" w:rsidRDefault="0047745E" w:rsidP="004C1969">
      <w:pPr>
        <w:spacing w:line="240" w:lineRule="auto"/>
        <w:contextualSpacing w:val="0"/>
        <w:rPr>
          <w:sz w:val="18"/>
          <w:szCs w:val="18"/>
        </w:rPr>
      </w:pPr>
      <w:r>
        <w:rPr>
          <w:sz w:val="18"/>
          <w:szCs w:val="18"/>
        </w:rPr>
        <w:t xml:space="preserve">Pain: </w:t>
      </w:r>
      <w:r w:rsidR="00980793">
        <w:rPr>
          <w:sz w:val="18"/>
          <w:szCs w:val="18"/>
        </w:rPr>
        <w:t>Free of pain and discomfort.</w:t>
      </w:r>
    </w:p>
    <w:p w14:paraId="6E569BFC" w14:textId="6615C418" w:rsidR="007C1F54" w:rsidRDefault="007C1F54" w:rsidP="004C1969">
      <w:pPr>
        <w:spacing w:line="240" w:lineRule="auto"/>
        <w:contextualSpacing w:val="0"/>
        <w:rPr>
          <w:sz w:val="18"/>
          <w:szCs w:val="18"/>
        </w:rPr>
      </w:pPr>
    </w:p>
    <w:p w14:paraId="6C10A6EE" w14:textId="5D90F1A7" w:rsidR="007C1F54" w:rsidRDefault="007C1F54" w:rsidP="004C1969">
      <w:pPr>
        <w:spacing w:line="240" w:lineRule="auto"/>
        <w:contextualSpacing w:val="0"/>
        <w:rPr>
          <w:sz w:val="18"/>
          <w:szCs w:val="18"/>
        </w:rPr>
      </w:pPr>
    </w:p>
    <w:p w14:paraId="2C8EB259" w14:textId="255FE708" w:rsidR="000A6E6F" w:rsidRPr="005241BA" w:rsidRDefault="000A6E6F" w:rsidP="00836DDA">
      <w:pPr>
        <w:spacing w:line="240" w:lineRule="auto"/>
        <w:contextualSpacing w:val="0"/>
        <w:rPr>
          <w:rFonts w:cs="Arial"/>
          <w:sz w:val="18"/>
          <w:szCs w:val="18"/>
        </w:rPr>
      </w:pPr>
    </w:p>
    <w:sectPr w:rsidR="000A6E6F" w:rsidRPr="005241BA" w:rsidSect="00CA2616">
      <w:footerReference w:type="default" r:id="rId8"/>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B17D1" w14:textId="77777777" w:rsidR="001743A8" w:rsidRDefault="001743A8" w:rsidP="00775627">
      <w:pPr>
        <w:spacing w:line="240" w:lineRule="auto"/>
      </w:pPr>
      <w:r>
        <w:separator/>
      </w:r>
    </w:p>
  </w:endnote>
  <w:endnote w:type="continuationSeparator" w:id="0">
    <w:p w14:paraId="51E1C3DD" w14:textId="77777777" w:rsidR="001743A8" w:rsidRDefault="001743A8" w:rsidP="00775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87872"/>
      <w:docPartObj>
        <w:docPartGallery w:val="Page Numbers (Bottom of Page)"/>
        <w:docPartUnique/>
      </w:docPartObj>
    </w:sdtPr>
    <w:sdtEndPr>
      <w:rPr>
        <w:noProof/>
      </w:rPr>
    </w:sdtEndPr>
    <w:sdtContent>
      <w:p w14:paraId="4CD3CE02" w14:textId="58CA5721" w:rsidR="00BA05D9" w:rsidRDefault="00BA05D9">
        <w:pPr>
          <w:pStyle w:val="Footer"/>
          <w:jc w:val="right"/>
        </w:pPr>
        <w:r>
          <w:fldChar w:fldCharType="begin"/>
        </w:r>
        <w:r>
          <w:instrText xml:space="preserve"> PAGE   \* MERGEFORMAT </w:instrText>
        </w:r>
        <w:r>
          <w:fldChar w:fldCharType="separate"/>
        </w:r>
        <w:r w:rsidR="006D3676">
          <w:rPr>
            <w:noProof/>
          </w:rPr>
          <w:t>1</w:t>
        </w:r>
        <w:r>
          <w:rPr>
            <w:noProof/>
          </w:rPr>
          <w:fldChar w:fldCharType="end"/>
        </w:r>
      </w:p>
    </w:sdtContent>
  </w:sdt>
  <w:p w14:paraId="74930627" w14:textId="77777777" w:rsidR="00BA05D9" w:rsidRDefault="00BA0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193242"/>
      <w:docPartObj>
        <w:docPartGallery w:val="Page Numbers (Bottom of Page)"/>
        <w:docPartUnique/>
      </w:docPartObj>
    </w:sdtPr>
    <w:sdtEndPr>
      <w:rPr>
        <w:noProof/>
      </w:rPr>
    </w:sdtEndPr>
    <w:sdtContent>
      <w:p w14:paraId="4A17D9E0" w14:textId="340F6129" w:rsidR="00BA05D9" w:rsidRDefault="00BA05D9">
        <w:pPr>
          <w:pStyle w:val="Footer"/>
          <w:jc w:val="right"/>
        </w:pPr>
        <w:r>
          <w:fldChar w:fldCharType="begin"/>
        </w:r>
        <w:r>
          <w:instrText xml:space="preserve"> PAGE   \* MERGEFORMAT </w:instrText>
        </w:r>
        <w:r>
          <w:fldChar w:fldCharType="separate"/>
        </w:r>
        <w:r w:rsidR="006D3676">
          <w:rPr>
            <w:noProof/>
          </w:rPr>
          <w:t>4</w:t>
        </w:r>
        <w:r>
          <w:rPr>
            <w:noProof/>
          </w:rPr>
          <w:fldChar w:fldCharType="end"/>
        </w:r>
      </w:p>
    </w:sdtContent>
  </w:sdt>
  <w:p w14:paraId="100E4C22" w14:textId="77777777" w:rsidR="00BA05D9" w:rsidRDefault="00BA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55391" w14:textId="77777777" w:rsidR="001743A8" w:rsidRDefault="001743A8" w:rsidP="00775627">
      <w:pPr>
        <w:spacing w:line="240" w:lineRule="auto"/>
      </w:pPr>
      <w:r>
        <w:separator/>
      </w:r>
    </w:p>
  </w:footnote>
  <w:footnote w:type="continuationSeparator" w:id="0">
    <w:p w14:paraId="5DD2E6F1" w14:textId="77777777" w:rsidR="001743A8" w:rsidRDefault="001743A8" w:rsidP="007756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A836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AC9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48F5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285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8C7E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8874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D22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81A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2ED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C0AD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5D1102"/>
    <w:multiLevelType w:val="multilevel"/>
    <w:tmpl w:val="B71AEA6C"/>
    <w:lvl w:ilvl="0">
      <w:start w:val="1"/>
      <w:numFmt w:val="decimal"/>
      <w:lvlText w:val="Chapter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CF22696"/>
    <w:multiLevelType w:val="hybridMultilevel"/>
    <w:tmpl w:val="37A05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2azvwvztsfsnextr0vwee7fapa205daexs&quot;&gt;Oliver EndNote Library&lt;record-ids&gt;&lt;item&gt;1536&lt;/item&gt;&lt;item&gt;2675&lt;/item&gt;&lt;/record-ids&gt;&lt;/item&gt;&lt;/Libraries&gt;"/>
  </w:docVars>
  <w:rsids>
    <w:rsidRoot w:val="000D1078"/>
    <w:rsid w:val="00031C75"/>
    <w:rsid w:val="00032143"/>
    <w:rsid w:val="00046ACB"/>
    <w:rsid w:val="0005251F"/>
    <w:rsid w:val="00066BF8"/>
    <w:rsid w:val="00080421"/>
    <w:rsid w:val="000821E5"/>
    <w:rsid w:val="000A6E6F"/>
    <w:rsid w:val="000B2CF0"/>
    <w:rsid w:val="000C0C26"/>
    <w:rsid w:val="000C1064"/>
    <w:rsid w:val="000C4F41"/>
    <w:rsid w:val="000C5DC3"/>
    <w:rsid w:val="000D1078"/>
    <w:rsid w:val="000D498C"/>
    <w:rsid w:val="000E442E"/>
    <w:rsid w:val="0010055C"/>
    <w:rsid w:val="00107639"/>
    <w:rsid w:val="00133724"/>
    <w:rsid w:val="00134CB3"/>
    <w:rsid w:val="00145EE7"/>
    <w:rsid w:val="00156424"/>
    <w:rsid w:val="00162650"/>
    <w:rsid w:val="0016338E"/>
    <w:rsid w:val="00163706"/>
    <w:rsid w:val="0016471D"/>
    <w:rsid w:val="00172746"/>
    <w:rsid w:val="00173F41"/>
    <w:rsid w:val="001743A8"/>
    <w:rsid w:val="00175D12"/>
    <w:rsid w:val="001820C8"/>
    <w:rsid w:val="001968B3"/>
    <w:rsid w:val="001B12AD"/>
    <w:rsid w:val="001B3331"/>
    <w:rsid w:val="001B44FC"/>
    <w:rsid w:val="001C354C"/>
    <w:rsid w:val="001C6927"/>
    <w:rsid w:val="001D4097"/>
    <w:rsid w:val="001E0647"/>
    <w:rsid w:val="001E538D"/>
    <w:rsid w:val="0020057F"/>
    <w:rsid w:val="002010BD"/>
    <w:rsid w:val="0020643A"/>
    <w:rsid w:val="00216DEF"/>
    <w:rsid w:val="0025124A"/>
    <w:rsid w:val="00251638"/>
    <w:rsid w:val="002A3396"/>
    <w:rsid w:val="002A58EA"/>
    <w:rsid w:val="002B4E4A"/>
    <w:rsid w:val="002C190E"/>
    <w:rsid w:val="002C1961"/>
    <w:rsid w:val="002D11BF"/>
    <w:rsid w:val="002F4145"/>
    <w:rsid w:val="00304345"/>
    <w:rsid w:val="00313BED"/>
    <w:rsid w:val="00323A0B"/>
    <w:rsid w:val="00337BA6"/>
    <w:rsid w:val="003506F1"/>
    <w:rsid w:val="00352A7E"/>
    <w:rsid w:val="00354995"/>
    <w:rsid w:val="00366F8E"/>
    <w:rsid w:val="003908D2"/>
    <w:rsid w:val="00393E33"/>
    <w:rsid w:val="003D185B"/>
    <w:rsid w:val="003E11AA"/>
    <w:rsid w:val="003F10CC"/>
    <w:rsid w:val="003F17B8"/>
    <w:rsid w:val="003F590D"/>
    <w:rsid w:val="0044267B"/>
    <w:rsid w:val="00454390"/>
    <w:rsid w:val="004659C1"/>
    <w:rsid w:val="00467E47"/>
    <w:rsid w:val="00475395"/>
    <w:rsid w:val="0047745E"/>
    <w:rsid w:val="004809A1"/>
    <w:rsid w:val="00481E47"/>
    <w:rsid w:val="00484D02"/>
    <w:rsid w:val="004A6ED7"/>
    <w:rsid w:val="004B0092"/>
    <w:rsid w:val="004B07B8"/>
    <w:rsid w:val="004C0F11"/>
    <w:rsid w:val="004C1969"/>
    <w:rsid w:val="004D0844"/>
    <w:rsid w:val="004E3496"/>
    <w:rsid w:val="004E5FFA"/>
    <w:rsid w:val="004F1EE5"/>
    <w:rsid w:val="005040C3"/>
    <w:rsid w:val="00505793"/>
    <w:rsid w:val="00506486"/>
    <w:rsid w:val="005241BA"/>
    <w:rsid w:val="00527EC8"/>
    <w:rsid w:val="00536A20"/>
    <w:rsid w:val="00545278"/>
    <w:rsid w:val="005456FB"/>
    <w:rsid w:val="005500A7"/>
    <w:rsid w:val="00577212"/>
    <w:rsid w:val="00580D0C"/>
    <w:rsid w:val="00584116"/>
    <w:rsid w:val="005C5A80"/>
    <w:rsid w:val="005F4A29"/>
    <w:rsid w:val="00624E0F"/>
    <w:rsid w:val="00627E13"/>
    <w:rsid w:val="006361AA"/>
    <w:rsid w:val="00653ACA"/>
    <w:rsid w:val="00660ECD"/>
    <w:rsid w:val="00662E3D"/>
    <w:rsid w:val="006857F7"/>
    <w:rsid w:val="00697EE4"/>
    <w:rsid w:val="006B003D"/>
    <w:rsid w:val="006B2CF6"/>
    <w:rsid w:val="006B3E20"/>
    <w:rsid w:val="006D3676"/>
    <w:rsid w:val="006D554D"/>
    <w:rsid w:val="006D5A0B"/>
    <w:rsid w:val="006E228A"/>
    <w:rsid w:val="006F4089"/>
    <w:rsid w:val="007013A9"/>
    <w:rsid w:val="007158B7"/>
    <w:rsid w:val="007244BE"/>
    <w:rsid w:val="007361B4"/>
    <w:rsid w:val="007404CC"/>
    <w:rsid w:val="007452DF"/>
    <w:rsid w:val="007461B8"/>
    <w:rsid w:val="00754264"/>
    <w:rsid w:val="0076217C"/>
    <w:rsid w:val="007744E3"/>
    <w:rsid w:val="007745C8"/>
    <w:rsid w:val="007751CB"/>
    <w:rsid w:val="00775627"/>
    <w:rsid w:val="0078607F"/>
    <w:rsid w:val="007A10C3"/>
    <w:rsid w:val="007A16D4"/>
    <w:rsid w:val="007A42F4"/>
    <w:rsid w:val="007B5D39"/>
    <w:rsid w:val="007C1F54"/>
    <w:rsid w:val="007D0033"/>
    <w:rsid w:val="007D1CEB"/>
    <w:rsid w:val="007D4F25"/>
    <w:rsid w:val="007E431A"/>
    <w:rsid w:val="007F26E1"/>
    <w:rsid w:val="00800387"/>
    <w:rsid w:val="00834838"/>
    <w:rsid w:val="00836DDA"/>
    <w:rsid w:val="00840342"/>
    <w:rsid w:val="00853C31"/>
    <w:rsid w:val="00857D6B"/>
    <w:rsid w:val="00863648"/>
    <w:rsid w:val="00875B80"/>
    <w:rsid w:val="00883430"/>
    <w:rsid w:val="00885FB3"/>
    <w:rsid w:val="00904ECD"/>
    <w:rsid w:val="00912B39"/>
    <w:rsid w:val="00917250"/>
    <w:rsid w:val="00917ED5"/>
    <w:rsid w:val="00925270"/>
    <w:rsid w:val="009331F2"/>
    <w:rsid w:val="00964750"/>
    <w:rsid w:val="0096752C"/>
    <w:rsid w:val="00980793"/>
    <w:rsid w:val="0099354D"/>
    <w:rsid w:val="009A3198"/>
    <w:rsid w:val="009A3E58"/>
    <w:rsid w:val="009B4612"/>
    <w:rsid w:val="009C0C04"/>
    <w:rsid w:val="009C682F"/>
    <w:rsid w:val="009E75E0"/>
    <w:rsid w:val="00A049B4"/>
    <w:rsid w:val="00A22131"/>
    <w:rsid w:val="00A22417"/>
    <w:rsid w:val="00A23625"/>
    <w:rsid w:val="00A36F9C"/>
    <w:rsid w:val="00A371CD"/>
    <w:rsid w:val="00A45AFF"/>
    <w:rsid w:val="00A52E80"/>
    <w:rsid w:val="00A532DC"/>
    <w:rsid w:val="00A54BC1"/>
    <w:rsid w:val="00A66BBF"/>
    <w:rsid w:val="00A679B4"/>
    <w:rsid w:val="00A720E3"/>
    <w:rsid w:val="00A76C38"/>
    <w:rsid w:val="00AA2C49"/>
    <w:rsid w:val="00AA5603"/>
    <w:rsid w:val="00AB1E36"/>
    <w:rsid w:val="00AB3D38"/>
    <w:rsid w:val="00AB4878"/>
    <w:rsid w:val="00AB647D"/>
    <w:rsid w:val="00AE15D1"/>
    <w:rsid w:val="00AF1BEE"/>
    <w:rsid w:val="00B0636C"/>
    <w:rsid w:val="00B148AA"/>
    <w:rsid w:val="00B172D6"/>
    <w:rsid w:val="00B2169D"/>
    <w:rsid w:val="00B23187"/>
    <w:rsid w:val="00B2637E"/>
    <w:rsid w:val="00B26C8F"/>
    <w:rsid w:val="00B40EE8"/>
    <w:rsid w:val="00B44300"/>
    <w:rsid w:val="00B55FBA"/>
    <w:rsid w:val="00B56FAD"/>
    <w:rsid w:val="00B63ECE"/>
    <w:rsid w:val="00B845DB"/>
    <w:rsid w:val="00BA05D9"/>
    <w:rsid w:val="00BA588D"/>
    <w:rsid w:val="00BB62E9"/>
    <w:rsid w:val="00BC0D36"/>
    <w:rsid w:val="00BC2099"/>
    <w:rsid w:val="00BC31C0"/>
    <w:rsid w:val="00BC3681"/>
    <w:rsid w:val="00BD5B1E"/>
    <w:rsid w:val="00BE436A"/>
    <w:rsid w:val="00BE573B"/>
    <w:rsid w:val="00BF6077"/>
    <w:rsid w:val="00C03A94"/>
    <w:rsid w:val="00C05808"/>
    <w:rsid w:val="00C17C67"/>
    <w:rsid w:val="00C269A2"/>
    <w:rsid w:val="00C3453E"/>
    <w:rsid w:val="00C51FBF"/>
    <w:rsid w:val="00C526E5"/>
    <w:rsid w:val="00C52A7B"/>
    <w:rsid w:val="00C53278"/>
    <w:rsid w:val="00C734EB"/>
    <w:rsid w:val="00C81E82"/>
    <w:rsid w:val="00CA2616"/>
    <w:rsid w:val="00CD25A9"/>
    <w:rsid w:val="00CF53F0"/>
    <w:rsid w:val="00D21A50"/>
    <w:rsid w:val="00D249C5"/>
    <w:rsid w:val="00D2572D"/>
    <w:rsid w:val="00D34E92"/>
    <w:rsid w:val="00D40F87"/>
    <w:rsid w:val="00D439BB"/>
    <w:rsid w:val="00D4460D"/>
    <w:rsid w:val="00D777C5"/>
    <w:rsid w:val="00D81021"/>
    <w:rsid w:val="00D9026D"/>
    <w:rsid w:val="00DC0464"/>
    <w:rsid w:val="00DC2CA8"/>
    <w:rsid w:val="00E01B23"/>
    <w:rsid w:val="00E05488"/>
    <w:rsid w:val="00E166F6"/>
    <w:rsid w:val="00E578DD"/>
    <w:rsid w:val="00E70D73"/>
    <w:rsid w:val="00E75B7B"/>
    <w:rsid w:val="00E767E9"/>
    <w:rsid w:val="00E94A8B"/>
    <w:rsid w:val="00E96C83"/>
    <w:rsid w:val="00EA15C5"/>
    <w:rsid w:val="00EA514A"/>
    <w:rsid w:val="00EB76CF"/>
    <w:rsid w:val="00ED50DD"/>
    <w:rsid w:val="00F20217"/>
    <w:rsid w:val="00F365AE"/>
    <w:rsid w:val="00F41A6E"/>
    <w:rsid w:val="00F60C4F"/>
    <w:rsid w:val="00F830E8"/>
    <w:rsid w:val="00FB4D56"/>
    <w:rsid w:val="00FC6704"/>
    <w:rsid w:val="00FE2A6B"/>
    <w:rsid w:val="00FE35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E39EB"/>
  <w15:docId w15:val="{4C60A4CD-E67C-46E5-8BEB-7EE258CD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4"/>
        <w:lang w:val="en-GB" w:eastAsia="en-GB"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078"/>
    <w:pPr>
      <w:contextualSpacing/>
    </w:pPr>
    <w:rPr>
      <w:rFonts w:ascii="Arial" w:hAnsi="Arial"/>
      <w:sz w:val="20"/>
      <w:lang w:eastAsia="en-US"/>
    </w:rPr>
  </w:style>
  <w:style w:type="paragraph" w:styleId="Heading1">
    <w:name w:val="heading 1"/>
    <w:basedOn w:val="Normal"/>
    <w:next w:val="Normal"/>
    <w:link w:val="Heading1Char"/>
    <w:qFormat/>
    <w:rsid w:val="006857F7"/>
    <w:pPr>
      <w:keepNext/>
      <w:keepLines/>
      <w:spacing w:after="300" w:line="240" w:lineRule="auto"/>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0C4F41"/>
    <w:pPr>
      <w:keepNext/>
      <w:keepLines/>
      <w:spacing w:after="300" w:line="240" w:lineRule="auto"/>
      <w:outlineLvl w:val="1"/>
    </w:pPr>
    <w:rPr>
      <w:rFonts w:eastAsiaTheme="majorEastAsia" w:cstheme="majorBidi"/>
      <w:b/>
      <w:bCs/>
      <w:sz w:val="26"/>
      <w:szCs w:val="26"/>
    </w:rPr>
  </w:style>
  <w:style w:type="paragraph" w:styleId="Heading3">
    <w:name w:val="heading 3"/>
    <w:basedOn w:val="Normal"/>
    <w:next w:val="Normal"/>
    <w:link w:val="Heading3Char"/>
    <w:qFormat/>
    <w:rsid w:val="000C4F41"/>
    <w:pPr>
      <w:keepNext/>
      <w:spacing w:after="300" w:line="240" w:lineRule="auto"/>
      <w:outlineLvl w:val="2"/>
    </w:pPr>
    <w:rPr>
      <w:rFonts w:cs="Arial"/>
      <w:b/>
      <w:bCs/>
      <w:szCs w:val="26"/>
    </w:rPr>
  </w:style>
  <w:style w:type="paragraph" w:styleId="Heading4">
    <w:name w:val="heading 4"/>
    <w:basedOn w:val="Normal"/>
    <w:next w:val="Normal"/>
    <w:link w:val="Heading4Char"/>
    <w:unhideWhenUsed/>
    <w:qFormat/>
    <w:rsid w:val="00337BA6"/>
    <w:pPr>
      <w:keepNext/>
      <w:keepLines/>
      <w:spacing w:after="300" w:line="240" w:lineRule="auto"/>
      <w:outlineLvl w:val="3"/>
    </w:pPr>
    <w:rPr>
      <w:rFonts w:eastAsiaTheme="majorEastAsia" w:cstheme="majorBidi"/>
      <w:b/>
      <w:bCs/>
      <w:iCs/>
    </w:rPr>
  </w:style>
  <w:style w:type="paragraph" w:styleId="Heading5">
    <w:name w:val="heading 5"/>
    <w:basedOn w:val="Normal"/>
    <w:next w:val="Normal"/>
    <w:link w:val="Heading5Char"/>
    <w:semiHidden/>
    <w:unhideWhenUsed/>
    <w:qFormat/>
    <w:rsid w:val="00337BA6"/>
    <w:pPr>
      <w:keepNext/>
      <w:keepLines/>
      <w:spacing w:after="300" w:line="240" w:lineRule="auto"/>
      <w:outlineLvl w:val="4"/>
    </w:pPr>
    <w:rPr>
      <w:rFonts w:eastAsiaTheme="majorEastAsia" w:cstheme="majorBidi"/>
      <w:b/>
    </w:rPr>
  </w:style>
  <w:style w:type="paragraph" w:styleId="Heading6">
    <w:name w:val="heading 6"/>
    <w:basedOn w:val="Normal"/>
    <w:next w:val="Normal"/>
    <w:link w:val="Heading6Char"/>
    <w:semiHidden/>
    <w:unhideWhenUsed/>
    <w:qFormat/>
    <w:rsid w:val="006857F7"/>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857F7"/>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6857F7"/>
    <w:pPr>
      <w:keepNext/>
      <w:keepLines/>
      <w:numPr>
        <w:ilvl w:val="7"/>
        <w:numId w:val="1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6857F7"/>
    <w:pPr>
      <w:keepNext/>
      <w:keepLines/>
      <w:numPr>
        <w:ilvl w:val="8"/>
        <w:numId w:val="1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7F7"/>
    <w:rPr>
      <w:rFonts w:eastAsiaTheme="majorEastAsia" w:cstheme="majorBidi"/>
      <w:b/>
      <w:bCs/>
      <w:sz w:val="28"/>
      <w:szCs w:val="28"/>
      <w:lang w:eastAsia="en-US"/>
    </w:rPr>
  </w:style>
  <w:style w:type="character" w:customStyle="1" w:styleId="Heading2Char">
    <w:name w:val="Heading 2 Char"/>
    <w:basedOn w:val="DefaultParagraphFont"/>
    <w:link w:val="Heading2"/>
    <w:rsid w:val="000C4F41"/>
    <w:rPr>
      <w:rFonts w:eastAsiaTheme="majorEastAsia" w:cstheme="majorBidi"/>
      <w:b/>
      <w:bCs/>
      <w:sz w:val="26"/>
      <w:szCs w:val="26"/>
      <w:lang w:eastAsia="en-US"/>
    </w:rPr>
  </w:style>
  <w:style w:type="character" w:customStyle="1" w:styleId="Heading3Char">
    <w:name w:val="Heading 3 Char"/>
    <w:basedOn w:val="DefaultParagraphFont"/>
    <w:link w:val="Heading3"/>
    <w:rsid w:val="000C4F41"/>
    <w:rPr>
      <w:rFonts w:cs="Arial"/>
      <w:b/>
      <w:bCs/>
      <w:szCs w:val="26"/>
      <w:lang w:eastAsia="en-US"/>
    </w:rPr>
  </w:style>
  <w:style w:type="character" w:customStyle="1" w:styleId="Heading4Char">
    <w:name w:val="Heading 4 Char"/>
    <w:basedOn w:val="DefaultParagraphFont"/>
    <w:link w:val="Heading4"/>
    <w:rsid w:val="006857F7"/>
    <w:rPr>
      <w:rFonts w:eastAsiaTheme="majorEastAsia" w:cstheme="majorBidi"/>
      <w:b/>
      <w:bCs/>
      <w:iCs/>
      <w:lang w:eastAsia="en-US"/>
    </w:rPr>
  </w:style>
  <w:style w:type="paragraph" w:styleId="TOC1">
    <w:name w:val="toc 1"/>
    <w:basedOn w:val="Normal"/>
    <w:next w:val="Normal"/>
    <w:autoRedefine/>
    <w:uiPriority w:val="39"/>
    <w:qFormat/>
    <w:rsid w:val="00AF1BEE"/>
    <w:pPr>
      <w:spacing w:after="100" w:line="240" w:lineRule="auto"/>
    </w:pPr>
    <w:rPr>
      <w:b/>
      <w:sz w:val="28"/>
    </w:rPr>
  </w:style>
  <w:style w:type="paragraph" w:styleId="TOC2">
    <w:name w:val="toc 2"/>
    <w:basedOn w:val="Normal"/>
    <w:next w:val="Normal"/>
    <w:autoRedefine/>
    <w:uiPriority w:val="39"/>
    <w:qFormat/>
    <w:rsid w:val="00AF1BEE"/>
    <w:pPr>
      <w:spacing w:after="100" w:line="240" w:lineRule="auto"/>
      <w:ind w:left="240"/>
    </w:pPr>
  </w:style>
  <w:style w:type="paragraph" w:styleId="TOC3">
    <w:name w:val="toc 3"/>
    <w:basedOn w:val="Normal"/>
    <w:next w:val="Normal"/>
    <w:autoRedefine/>
    <w:uiPriority w:val="39"/>
    <w:unhideWhenUsed/>
    <w:qFormat/>
    <w:rsid w:val="00AF1BEE"/>
    <w:pPr>
      <w:spacing w:after="100" w:line="240" w:lineRule="auto"/>
      <w:ind w:left="440"/>
    </w:pPr>
    <w:rPr>
      <w:rFonts w:eastAsiaTheme="minorEastAsia" w:cstheme="minorBidi"/>
      <w:szCs w:val="22"/>
      <w:lang w:val="en-US"/>
    </w:rPr>
  </w:style>
  <w:style w:type="paragraph" w:styleId="Title">
    <w:name w:val="Title"/>
    <w:basedOn w:val="Normal"/>
    <w:next w:val="Normal"/>
    <w:link w:val="TitleChar"/>
    <w:qFormat/>
    <w:rsid w:val="00172746"/>
    <w:pPr>
      <w:spacing w:after="300" w:line="240" w:lineRule="auto"/>
    </w:pPr>
    <w:rPr>
      <w:rFonts w:eastAsiaTheme="majorEastAsia" w:cstheme="majorBidi"/>
      <w:b/>
      <w:spacing w:val="5"/>
      <w:kern w:val="28"/>
      <w:sz w:val="28"/>
      <w:szCs w:val="52"/>
    </w:rPr>
  </w:style>
  <w:style w:type="character" w:customStyle="1" w:styleId="TitleChar">
    <w:name w:val="Title Char"/>
    <w:basedOn w:val="DefaultParagraphFont"/>
    <w:link w:val="Title"/>
    <w:rsid w:val="00172746"/>
    <w:rPr>
      <w:rFonts w:eastAsiaTheme="majorEastAsia" w:cstheme="majorBidi"/>
      <w:b/>
      <w:spacing w:val="5"/>
      <w:kern w:val="28"/>
      <w:sz w:val="28"/>
      <w:szCs w:val="52"/>
      <w:lang w:eastAsia="en-US"/>
    </w:rPr>
  </w:style>
  <w:style w:type="paragraph" w:styleId="TOCHeading">
    <w:name w:val="TOC Heading"/>
    <w:basedOn w:val="Heading1"/>
    <w:next w:val="Normal"/>
    <w:uiPriority w:val="39"/>
    <w:unhideWhenUsed/>
    <w:qFormat/>
    <w:rsid w:val="00D9026D"/>
    <w:pPr>
      <w:spacing w:before="480" w:line="276" w:lineRule="auto"/>
      <w:outlineLvl w:val="9"/>
    </w:pPr>
    <w:rPr>
      <w:rFonts w:asciiTheme="majorHAnsi" w:hAnsiTheme="majorHAnsi"/>
      <w:color w:val="365F91" w:themeColor="accent1" w:themeShade="BF"/>
      <w:lang w:val="en-US"/>
    </w:rPr>
  </w:style>
  <w:style w:type="paragraph" w:customStyle="1" w:styleId="Normal13">
    <w:name w:val="Normal 13"/>
    <w:basedOn w:val="Normal"/>
    <w:link w:val="Normal13Char"/>
    <w:qFormat/>
    <w:rsid w:val="006B3E20"/>
    <w:rPr>
      <w:sz w:val="26"/>
    </w:rPr>
  </w:style>
  <w:style w:type="character" w:customStyle="1" w:styleId="Normal13Char">
    <w:name w:val="Normal 13 Char"/>
    <w:basedOn w:val="DefaultParagraphFont"/>
    <w:link w:val="Normal13"/>
    <w:rsid w:val="006B3E20"/>
    <w:rPr>
      <w:sz w:val="26"/>
      <w:lang w:eastAsia="en-US"/>
    </w:rPr>
  </w:style>
  <w:style w:type="paragraph" w:styleId="Caption">
    <w:name w:val="caption"/>
    <w:basedOn w:val="Normal"/>
    <w:next w:val="Normal"/>
    <w:semiHidden/>
    <w:unhideWhenUsed/>
    <w:qFormat/>
    <w:rsid w:val="00B26C8F"/>
    <w:pPr>
      <w:spacing w:after="200" w:line="240" w:lineRule="auto"/>
      <w:jc w:val="center"/>
    </w:pPr>
    <w:rPr>
      <w:b/>
      <w:bCs/>
      <w:szCs w:val="18"/>
    </w:rPr>
  </w:style>
  <w:style w:type="character" w:customStyle="1" w:styleId="Heading5Char">
    <w:name w:val="Heading 5 Char"/>
    <w:basedOn w:val="DefaultParagraphFont"/>
    <w:link w:val="Heading5"/>
    <w:semiHidden/>
    <w:rsid w:val="00337BA6"/>
    <w:rPr>
      <w:rFonts w:eastAsiaTheme="majorEastAsia" w:cstheme="majorBidi"/>
      <w:b/>
      <w:lang w:eastAsia="en-US"/>
    </w:rPr>
  </w:style>
  <w:style w:type="character" w:customStyle="1" w:styleId="Heading6Char">
    <w:name w:val="Heading 6 Char"/>
    <w:basedOn w:val="DefaultParagraphFont"/>
    <w:link w:val="Heading6"/>
    <w:semiHidden/>
    <w:rsid w:val="006857F7"/>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semiHidden/>
    <w:rsid w:val="006857F7"/>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6857F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semiHidden/>
    <w:rsid w:val="006857F7"/>
    <w:rPr>
      <w:rFonts w:asciiTheme="majorHAnsi" w:eastAsiaTheme="majorEastAsia" w:hAnsiTheme="majorHAnsi" w:cstheme="majorBidi"/>
      <w:i/>
      <w:iCs/>
      <w:color w:val="404040" w:themeColor="text1" w:themeTint="BF"/>
      <w:sz w:val="20"/>
      <w:szCs w:val="20"/>
      <w:lang w:eastAsia="en-US"/>
    </w:rPr>
  </w:style>
  <w:style w:type="paragraph" w:styleId="TOC4">
    <w:name w:val="toc 4"/>
    <w:basedOn w:val="Normal"/>
    <w:next w:val="Normal"/>
    <w:autoRedefine/>
    <w:uiPriority w:val="39"/>
    <w:semiHidden/>
    <w:unhideWhenUsed/>
    <w:rsid w:val="00AF1BEE"/>
    <w:pPr>
      <w:spacing w:after="100" w:line="240" w:lineRule="auto"/>
      <w:ind w:left="720"/>
    </w:pPr>
  </w:style>
  <w:style w:type="paragraph" w:styleId="TOC5">
    <w:name w:val="toc 5"/>
    <w:basedOn w:val="Normal"/>
    <w:next w:val="Normal"/>
    <w:autoRedefine/>
    <w:uiPriority w:val="39"/>
    <w:semiHidden/>
    <w:unhideWhenUsed/>
    <w:rsid w:val="00AF1BEE"/>
    <w:pPr>
      <w:spacing w:after="100" w:line="240" w:lineRule="auto"/>
      <w:ind w:left="960"/>
    </w:pPr>
  </w:style>
  <w:style w:type="paragraph" w:styleId="Header">
    <w:name w:val="header"/>
    <w:basedOn w:val="Normal"/>
    <w:link w:val="HeaderChar"/>
    <w:uiPriority w:val="99"/>
    <w:unhideWhenUsed/>
    <w:rsid w:val="00775627"/>
    <w:pPr>
      <w:tabs>
        <w:tab w:val="center" w:pos="4513"/>
        <w:tab w:val="right" w:pos="9026"/>
      </w:tabs>
      <w:spacing w:line="240" w:lineRule="auto"/>
    </w:pPr>
  </w:style>
  <w:style w:type="character" w:customStyle="1" w:styleId="HeaderChar">
    <w:name w:val="Header Char"/>
    <w:basedOn w:val="DefaultParagraphFont"/>
    <w:link w:val="Header"/>
    <w:uiPriority w:val="99"/>
    <w:rsid w:val="00775627"/>
    <w:rPr>
      <w:rFonts w:ascii="Arial" w:hAnsi="Arial"/>
      <w:sz w:val="22"/>
      <w:lang w:eastAsia="en-US"/>
    </w:rPr>
  </w:style>
  <w:style w:type="paragraph" w:styleId="Footer">
    <w:name w:val="footer"/>
    <w:basedOn w:val="Normal"/>
    <w:link w:val="FooterChar"/>
    <w:uiPriority w:val="99"/>
    <w:unhideWhenUsed/>
    <w:rsid w:val="00775627"/>
    <w:pPr>
      <w:tabs>
        <w:tab w:val="center" w:pos="4513"/>
        <w:tab w:val="right" w:pos="9026"/>
      </w:tabs>
      <w:spacing w:line="240" w:lineRule="auto"/>
    </w:pPr>
  </w:style>
  <w:style w:type="character" w:customStyle="1" w:styleId="FooterChar">
    <w:name w:val="Footer Char"/>
    <w:basedOn w:val="DefaultParagraphFont"/>
    <w:link w:val="Footer"/>
    <w:uiPriority w:val="99"/>
    <w:rsid w:val="00775627"/>
    <w:rPr>
      <w:rFonts w:ascii="Arial" w:hAnsi="Arial"/>
      <w:sz w:val="22"/>
      <w:lang w:eastAsia="en-US"/>
    </w:rPr>
  </w:style>
  <w:style w:type="table" w:styleId="TableGrid">
    <w:name w:val="Table Grid"/>
    <w:basedOn w:val="TableNormal"/>
    <w:uiPriority w:val="59"/>
    <w:rsid w:val="000D1078"/>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078"/>
    <w:pPr>
      <w:spacing w:line="240" w:lineRule="auto"/>
      <w:ind w:left="720"/>
    </w:pPr>
    <w:rPr>
      <w:sz w:val="22"/>
    </w:rPr>
  </w:style>
  <w:style w:type="table" w:customStyle="1" w:styleId="TableGrid1">
    <w:name w:val="Table Grid1"/>
    <w:basedOn w:val="TableNormal"/>
    <w:next w:val="TableGrid"/>
    <w:uiPriority w:val="59"/>
    <w:rsid w:val="00EA15C5"/>
    <w:pPr>
      <w:spacing w:line="240" w:lineRule="auto"/>
    </w:pPr>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15C5"/>
    <w:pPr>
      <w:spacing w:line="240" w:lineRule="auto"/>
    </w:pPr>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4CB3"/>
    <w:pPr>
      <w:spacing w:line="240" w:lineRule="auto"/>
    </w:pPr>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17ED5"/>
    <w:pPr>
      <w:spacing w:line="240" w:lineRule="auto"/>
    </w:pPr>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4345"/>
    <w:rPr>
      <w:sz w:val="16"/>
      <w:szCs w:val="16"/>
    </w:rPr>
  </w:style>
  <w:style w:type="paragraph" w:styleId="CommentText">
    <w:name w:val="annotation text"/>
    <w:basedOn w:val="Normal"/>
    <w:link w:val="CommentTextChar"/>
    <w:uiPriority w:val="99"/>
    <w:semiHidden/>
    <w:unhideWhenUsed/>
    <w:rsid w:val="00304345"/>
    <w:pPr>
      <w:spacing w:line="240" w:lineRule="auto"/>
    </w:pPr>
    <w:rPr>
      <w:szCs w:val="20"/>
    </w:rPr>
  </w:style>
  <w:style w:type="character" w:customStyle="1" w:styleId="CommentTextChar">
    <w:name w:val="Comment Text Char"/>
    <w:basedOn w:val="DefaultParagraphFont"/>
    <w:link w:val="CommentText"/>
    <w:uiPriority w:val="99"/>
    <w:semiHidden/>
    <w:rsid w:val="00304345"/>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304345"/>
    <w:rPr>
      <w:b/>
      <w:bCs/>
    </w:rPr>
  </w:style>
  <w:style w:type="character" w:customStyle="1" w:styleId="CommentSubjectChar">
    <w:name w:val="Comment Subject Char"/>
    <w:basedOn w:val="CommentTextChar"/>
    <w:link w:val="CommentSubject"/>
    <w:uiPriority w:val="99"/>
    <w:semiHidden/>
    <w:rsid w:val="00304345"/>
    <w:rPr>
      <w:rFonts w:ascii="Arial" w:hAnsi="Arial"/>
      <w:b/>
      <w:bCs/>
      <w:sz w:val="20"/>
      <w:szCs w:val="20"/>
      <w:lang w:eastAsia="en-US"/>
    </w:rPr>
  </w:style>
  <w:style w:type="paragraph" w:styleId="BalloonText">
    <w:name w:val="Balloon Text"/>
    <w:basedOn w:val="Normal"/>
    <w:link w:val="BalloonTextChar"/>
    <w:uiPriority w:val="99"/>
    <w:semiHidden/>
    <w:unhideWhenUsed/>
    <w:rsid w:val="003043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345"/>
    <w:rPr>
      <w:rFonts w:ascii="Segoe UI" w:hAnsi="Segoe UI" w:cs="Segoe UI"/>
      <w:sz w:val="18"/>
      <w:szCs w:val="18"/>
      <w:lang w:eastAsia="en-US"/>
    </w:rPr>
  </w:style>
  <w:style w:type="paragraph" w:customStyle="1" w:styleId="EndNoteBibliographyTitle">
    <w:name w:val="EndNote Bibliography Title"/>
    <w:basedOn w:val="Normal"/>
    <w:link w:val="EndNoteBibliographyTitleChar"/>
    <w:rsid w:val="00D34E92"/>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D34E92"/>
    <w:rPr>
      <w:rFonts w:ascii="Arial" w:hAnsi="Arial" w:cs="Arial"/>
      <w:noProof/>
      <w:sz w:val="20"/>
      <w:lang w:val="en-US" w:eastAsia="en-US"/>
    </w:rPr>
  </w:style>
  <w:style w:type="paragraph" w:customStyle="1" w:styleId="EndNoteBibliography">
    <w:name w:val="EndNote Bibliography"/>
    <w:basedOn w:val="Normal"/>
    <w:link w:val="EndNoteBibliographyChar"/>
    <w:rsid w:val="00D34E92"/>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D34E92"/>
    <w:rPr>
      <w:rFonts w:ascii="Arial" w:hAnsi="Arial" w:cs="Arial"/>
      <w:noProof/>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Rivero-Arias</dc:creator>
  <cp:keywords/>
  <dc:description/>
  <cp:lastModifiedBy>Oliver Rivero-Arias</cp:lastModifiedBy>
  <cp:revision>6</cp:revision>
  <cp:lastPrinted>2017-05-31T13:27:00Z</cp:lastPrinted>
  <dcterms:created xsi:type="dcterms:W3CDTF">2018-01-17T12:25:00Z</dcterms:created>
  <dcterms:modified xsi:type="dcterms:W3CDTF">2018-01-17T13:58:00Z</dcterms:modified>
</cp:coreProperties>
</file>